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071A69" w:rsidRDefault="001F6CE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-5.8pt;margin-top:-.7pt;width:519.7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 style="mso-next-textbox:#Rounded Rectangle 2">
              <w:txbxContent>
                <w:p w:rsidR="00BF671D" w:rsidRPr="00071A69" w:rsidRDefault="00BF671D" w:rsidP="00EA546F">
                  <w:pPr>
                    <w:jc w:val="center"/>
                    <w:rPr>
                      <w:rFonts w:ascii="Segoe UI" w:hAnsi="Segoe UI" w:cs="Segoe UI"/>
                      <w:b/>
                      <w:color w:val="FFFFFF" w:themeColor="background1"/>
                      <w:sz w:val="32"/>
                      <w:szCs w:val="24"/>
                    </w:rPr>
                  </w:pP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32"/>
                      <w:szCs w:val="24"/>
                    </w:rPr>
                    <w:t xml:space="preserve">Universal Testing machine </w:t>
                  </w:r>
                  <w:r w:rsidR="00EA546F" w:rsidRPr="00071A69">
                    <w:rPr>
                      <w:rFonts w:ascii="Segoe UI" w:hAnsi="Segoe UI" w:cs="Segoe UI"/>
                      <w:b/>
                      <w:color w:val="FFFFFF" w:themeColor="background1"/>
                      <w:sz w:val="32"/>
                      <w:szCs w:val="24"/>
                    </w:rPr>
                    <w:t>10</w:t>
                  </w: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32"/>
                      <w:szCs w:val="24"/>
                    </w:rPr>
                    <w:t>00 KN</w:t>
                  </w:r>
                </w:p>
                <w:p w:rsidR="00E07B97" w:rsidRPr="00916311" w:rsidRDefault="00E07B97" w:rsidP="00BF671D">
                  <w:pPr>
                    <w:rPr>
                      <w:b/>
                      <w:sz w:val="32"/>
                      <w:szCs w:val="24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071A69" w:rsidTr="00071A69">
        <w:trPr>
          <w:trHeight w:val="6039"/>
        </w:trPr>
        <w:tc>
          <w:tcPr>
            <w:tcW w:w="5321" w:type="dxa"/>
          </w:tcPr>
          <w:p w:rsidR="00D97679" w:rsidRPr="00071A69" w:rsidRDefault="00D97679" w:rsidP="005523EF">
            <w:pPr>
              <w:jc w:val="center"/>
              <w:rPr>
                <w:rFonts w:ascii="Segoe UI" w:hAnsi="Segoe UI" w:cs="Segoe UI"/>
              </w:rPr>
            </w:pPr>
          </w:p>
          <w:p w:rsidR="00D97679" w:rsidRPr="00071A69" w:rsidRDefault="00D97679" w:rsidP="005523EF">
            <w:pPr>
              <w:jc w:val="center"/>
              <w:rPr>
                <w:rFonts w:ascii="Segoe UI" w:hAnsi="Segoe UI" w:cs="Segoe UI"/>
              </w:rPr>
            </w:pPr>
          </w:p>
          <w:p w:rsidR="00D97679" w:rsidRPr="00071A69" w:rsidRDefault="00071A69" w:rsidP="005523EF">
            <w:pPr>
              <w:jc w:val="center"/>
              <w:rPr>
                <w:rFonts w:ascii="Segoe UI" w:hAnsi="Segoe UI" w:cs="Segoe UI"/>
              </w:rPr>
            </w:pPr>
            <w:r w:rsidRPr="00071A69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7216" behindDoc="0" locked="0" layoutInCell="1" allowOverlap="1" wp14:anchorId="14955380" wp14:editId="3FB11E7B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126365</wp:posOffset>
                  </wp:positionV>
                  <wp:extent cx="2555359" cy="2895600"/>
                  <wp:effectExtent l="0" t="0" r="0" b="0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65" cy="289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679" w:rsidRPr="00071A69" w:rsidRDefault="00D97679" w:rsidP="005523EF">
            <w:pPr>
              <w:jc w:val="center"/>
              <w:rPr>
                <w:rFonts w:ascii="Segoe UI" w:hAnsi="Segoe UI" w:cs="Segoe UI"/>
              </w:rPr>
            </w:pPr>
          </w:p>
          <w:p w:rsidR="00D97679" w:rsidRPr="00071A69" w:rsidRDefault="00D97679" w:rsidP="005523EF">
            <w:pPr>
              <w:jc w:val="center"/>
              <w:rPr>
                <w:rFonts w:ascii="Segoe UI" w:hAnsi="Segoe UI" w:cs="Segoe UI"/>
              </w:rPr>
            </w:pPr>
          </w:p>
          <w:p w:rsidR="005523EF" w:rsidRPr="00071A69" w:rsidRDefault="005523EF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022" w:type="dxa"/>
          </w:tcPr>
          <w:p w:rsidR="005523EF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071A69" w:rsidRPr="00071A69" w:rsidRDefault="00071A69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071A69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71A69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6A32D0" w:rsidRPr="00071A69" w:rsidRDefault="00BF671D" w:rsidP="005523EF">
            <w:pPr>
              <w:rPr>
                <w:rFonts w:ascii="Segoe UI" w:hAnsi="Segoe UI" w:cs="Segoe UI"/>
                <w:color w:val="212529"/>
              </w:rPr>
            </w:pPr>
            <w:r w:rsidRPr="00071A69">
              <w:rPr>
                <w:rFonts w:ascii="Segoe UI" w:hAnsi="Segoe UI" w:cs="Segoe UI"/>
                <w:color w:val="212529"/>
              </w:rPr>
              <w:t xml:space="preserve">Universal Testing machine </w:t>
            </w:r>
            <w:r w:rsidR="00702E62" w:rsidRPr="00071A69">
              <w:rPr>
                <w:rFonts w:ascii="Segoe UI" w:hAnsi="Segoe UI" w:cs="Segoe UI"/>
                <w:color w:val="212529"/>
              </w:rPr>
              <w:t>10</w:t>
            </w:r>
            <w:r w:rsidRPr="00071A69">
              <w:rPr>
                <w:rFonts w:ascii="Segoe UI" w:hAnsi="Segoe UI" w:cs="Segoe UI"/>
                <w:color w:val="212529"/>
              </w:rPr>
              <w:t>00 KN</w:t>
            </w:r>
          </w:p>
          <w:p w:rsidR="00916311" w:rsidRPr="00071A69" w:rsidRDefault="00916311" w:rsidP="005523EF">
            <w:pPr>
              <w:rPr>
                <w:rFonts w:ascii="Segoe UI" w:hAnsi="Segoe UI" w:cs="Segoe UI"/>
                <w:color w:val="212529"/>
                <w:sz w:val="16"/>
              </w:rPr>
            </w:pPr>
          </w:p>
          <w:p w:rsidR="00C76803" w:rsidRPr="00071A69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71A69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6A32D0" w:rsidRPr="00071A69" w:rsidRDefault="00364C45" w:rsidP="005D5688">
            <w:pPr>
              <w:rPr>
                <w:rFonts w:ascii="Segoe UI" w:hAnsi="Segoe UI" w:cs="Segoe UI"/>
                <w:color w:val="212529"/>
              </w:rPr>
            </w:pPr>
            <w:proofErr w:type="spellStart"/>
            <w:r w:rsidRPr="00071A69">
              <w:rPr>
                <w:rFonts w:ascii="Segoe UI" w:eastAsia="Times New Roman" w:hAnsi="Segoe UI" w:cs="Segoe UI"/>
                <w:lang w:eastAsia="en-IN"/>
              </w:rPr>
              <w:t>Bluestar</w:t>
            </w:r>
            <w:proofErr w:type="spellEnd"/>
            <w:r w:rsidRPr="00071A69">
              <w:rPr>
                <w:rFonts w:ascii="Segoe UI" w:eastAsia="Times New Roman" w:hAnsi="Segoe UI" w:cs="Segoe UI"/>
                <w:lang w:eastAsia="en-IN"/>
              </w:rPr>
              <w:t xml:space="preserve">. &amp; </w:t>
            </w:r>
            <w:r w:rsidR="006A32D0" w:rsidRPr="00071A69">
              <w:rPr>
                <w:rFonts w:ascii="Segoe UI" w:hAnsi="Segoe UI" w:cs="Segoe UI"/>
                <w:color w:val="212529"/>
              </w:rPr>
              <w:t>UT</w:t>
            </w:r>
            <w:r w:rsidR="00702E62" w:rsidRPr="00071A69">
              <w:rPr>
                <w:rFonts w:ascii="Segoe UI" w:hAnsi="Segoe UI" w:cs="Segoe UI"/>
                <w:color w:val="212529"/>
              </w:rPr>
              <w:t>E 2001</w:t>
            </w:r>
          </w:p>
          <w:p w:rsidR="006A32D0" w:rsidRPr="00071A69" w:rsidRDefault="006A32D0" w:rsidP="005D5688">
            <w:pPr>
              <w:rPr>
                <w:rFonts w:ascii="Segoe UI" w:hAnsi="Segoe UI" w:cs="Segoe UI"/>
                <w:color w:val="212529"/>
                <w:sz w:val="14"/>
              </w:rPr>
            </w:pPr>
          </w:p>
          <w:p w:rsidR="005D5688" w:rsidRPr="00071A69" w:rsidRDefault="005D5688" w:rsidP="005D5688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071A69" w:rsidRDefault="006A32D0" w:rsidP="005D5688">
            <w:pPr>
              <w:rPr>
                <w:rFonts w:ascii="Segoe UI" w:hAnsi="Segoe UI" w:cs="Segoe UI"/>
                <w:bCs/>
              </w:rPr>
            </w:pPr>
            <w:r w:rsidRPr="00071A69">
              <w:rPr>
                <w:rFonts w:ascii="Segoe UI" w:hAnsi="Segoe UI" w:cs="Segoe UI"/>
                <w:bCs/>
                <w:lang w:val="en-US"/>
              </w:rPr>
              <w:t>32208</w:t>
            </w:r>
            <w:r w:rsidR="00BF671D" w:rsidRPr="00071A69">
              <w:rPr>
                <w:rFonts w:ascii="Segoe UI" w:hAnsi="Segoe UI" w:cs="Segoe UI"/>
                <w:bCs/>
                <w:lang w:val="en-US"/>
              </w:rPr>
              <w:t>3</w:t>
            </w:r>
            <w:r w:rsidR="00EA546F" w:rsidRPr="00071A69">
              <w:rPr>
                <w:rFonts w:ascii="Segoe UI" w:hAnsi="Segoe UI" w:cs="Segoe UI"/>
                <w:bCs/>
                <w:lang w:val="en-US"/>
              </w:rPr>
              <w:t>3</w:t>
            </w:r>
            <w:r w:rsidR="005D5688" w:rsidRPr="00071A69">
              <w:rPr>
                <w:rFonts w:ascii="Segoe UI" w:hAnsi="Segoe UI" w:cs="Segoe UI"/>
                <w:bCs/>
                <w:lang w:val="en-US"/>
              </w:rPr>
              <w:t xml:space="preserve">                           </w:t>
            </w:r>
          </w:p>
          <w:p w:rsidR="005523EF" w:rsidRPr="00071A69" w:rsidRDefault="005523EF" w:rsidP="00C76803">
            <w:pPr>
              <w:rPr>
                <w:rFonts w:ascii="Segoe UI" w:hAnsi="Segoe UI" w:cs="Segoe UI"/>
                <w:sz w:val="14"/>
              </w:rPr>
            </w:pPr>
          </w:p>
          <w:p w:rsidR="00AC37E8" w:rsidRPr="00071A69" w:rsidRDefault="00AC37E8" w:rsidP="00C76803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071A69" w:rsidRDefault="00705E18" w:rsidP="00C76803">
            <w:pPr>
              <w:rPr>
                <w:rFonts w:ascii="Segoe UI" w:hAnsi="Segoe UI" w:cs="Segoe UI"/>
                <w:spacing w:val="-8"/>
              </w:rPr>
            </w:pPr>
            <w:r w:rsidRPr="00071A69">
              <w:rPr>
                <w:rFonts w:ascii="Segoe UI" w:hAnsi="Segoe UI" w:cs="Segoe UI"/>
              </w:rPr>
              <w:t>Characterization and</w:t>
            </w:r>
            <w:r w:rsidRPr="00071A69">
              <w:rPr>
                <w:rFonts w:ascii="Segoe UI" w:hAnsi="Segoe UI" w:cs="Segoe UI"/>
                <w:spacing w:val="-8"/>
              </w:rPr>
              <w:t xml:space="preserve"> </w:t>
            </w:r>
            <w:r w:rsidRPr="00071A69">
              <w:rPr>
                <w:rFonts w:ascii="Segoe UI" w:hAnsi="Segoe UI" w:cs="Segoe UI"/>
              </w:rPr>
              <w:t>Testing</w:t>
            </w:r>
            <w:r w:rsidRPr="00071A69">
              <w:rPr>
                <w:rFonts w:ascii="Segoe UI" w:hAnsi="Segoe UI" w:cs="Segoe UI"/>
                <w:spacing w:val="-8"/>
              </w:rPr>
              <w:t xml:space="preserve"> </w:t>
            </w:r>
          </w:p>
          <w:p w:rsidR="00BF671D" w:rsidRPr="00071A69" w:rsidRDefault="00BF671D" w:rsidP="00C76803">
            <w:pPr>
              <w:rPr>
                <w:rFonts w:ascii="Segoe UI" w:hAnsi="Segoe UI" w:cs="Segoe UI"/>
                <w:sz w:val="12"/>
              </w:rPr>
            </w:pPr>
          </w:p>
          <w:p w:rsidR="000E7990" w:rsidRPr="00071A69" w:rsidRDefault="000E7990" w:rsidP="000E7990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071A69" w:rsidRDefault="003F72F8" w:rsidP="00C76803">
            <w:pPr>
              <w:rPr>
                <w:rFonts w:ascii="Segoe UI" w:hAnsi="Segoe UI" w:cs="Segoe UI"/>
                <w:color w:val="212529"/>
              </w:rPr>
            </w:pPr>
            <w:proofErr w:type="gramStart"/>
            <w:r w:rsidRPr="00071A69">
              <w:rPr>
                <w:rFonts w:ascii="Segoe UI" w:hAnsi="Segoe UI" w:cs="Segoe UI"/>
                <w:color w:val="212529"/>
              </w:rPr>
              <w:t>Shear ,</w:t>
            </w:r>
            <w:proofErr w:type="gramEnd"/>
            <w:r w:rsidRPr="00071A69">
              <w:rPr>
                <w:rFonts w:ascii="Segoe UI" w:hAnsi="Segoe UI" w:cs="Segoe UI"/>
                <w:color w:val="212529"/>
              </w:rPr>
              <w:t xml:space="preserve"> Flexure</w:t>
            </w:r>
            <w:r w:rsidR="00705E18" w:rsidRPr="00071A69">
              <w:rPr>
                <w:rFonts w:ascii="Segoe UI" w:hAnsi="Segoe UI" w:cs="Segoe UI"/>
                <w:color w:val="212529"/>
              </w:rPr>
              <w:t xml:space="preserve"> etc</w:t>
            </w:r>
          </w:p>
          <w:p w:rsidR="00705E18" w:rsidRPr="00071A69" w:rsidRDefault="00705E18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Pr="00071A69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071A69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705E18" w:rsidRPr="00071A69" w:rsidRDefault="00FF7E00" w:rsidP="00705E18">
            <w:pPr>
              <w:rPr>
                <w:rFonts w:ascii="Segoe UI" w:hAnsi="Segoe UI" w:cs="Segoe UI"/>
                <w:color w:val="212529"/>
              </w:rPr>
            </w:pPr>
            <w:r w:rsidRPr="00071A69">
              <w:rPr>
                <w:rFonts w:ascii="Segoe UI" w:hAnsi="Segoe UI" w:cs="Segoe UI"/>
                <w:color w:val="212529"/>
              </w:rPr>
              <w:t xml:space="preserve">It </w:t>
            </w:r>
            <w:r w:rsidR="00705E18" w:rsidRPr="00071A69">
              <w:rPr>
                <w:rFonts w:ascii="Segoe UI" w:hAnsi="Segoe UI" w:cs="Segoe UI"/>
                <w:color w:val="212529"/>
              </w:rPr>
              <w:t>has to be planned based on the need</w:t>
            </w:r>
          </w:p>
          <w:p w:rsidR="00705E18" w:rsidRPr="00071A69" w:rsidRDefault="00705E18" w:rsidP="00705E18">
            <w:pPr>
              <w:rPr>
                <w:rFonts w:ascii="Segoe UI" w:hAnsi="Segoe UI" w:cs="Segoe UI"/>
                <w:color w:val="212529"/>
                <w:sz w:val="16"/>
              </w:rPr>
            </w:pPr>
          </w:p>
          <w:p w:rsidR="00AC37E8" w:rsidRPr="00071A69" w:rsidRDefault="00AC37E8" w:rsidP="00C76803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071A69" w:rsidRDefault="00BF671D" w:rsidP="00EA546F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</w:rPr>
              <w:t xml:space="preserve">This machine is </w:t>
            </w:r>
            <w:r w:rsidR="00EA546F" w:rsidRPr="00071A69">
              <w:rPr>
                <w:rFonts w:ascii="Segoe UI" w:hAnsi="Segoe UI" w:cs="Segoe UI"/>
              </w:rPr>
              <w:t>set</w:t>
            </w:r>
            <w:r w:rsidRPr="00071A69">
              <w:rPr>
                <w:rFonts w:ascii="Segoe UI" w:hAnsi="Segoe UI" w:cs="Segoe UI"/>
              </w:rPr>
              <w:t xml:space="preserve"> to perform</w:t>
            </w:r>
            <w:r w:rsidR="00040AB5" w:rsidRPr="00071A69">
              <w:rPr>
                <w:rFonts w:ascii="Segoe UI" w:hAnsi="Segoe UI" w:cs="Segoe UI"/>
              </w:rPr>
              <w:t xml:space="preserve"> </w:t>
            </w:r>
            <w:r w:rsidR="00EA546F" w:rsidRPr="00071A69">
              <w:rPr>
                <w:rFonts w:ascii="Segoe UI" w:hAnsi="Segoe UI" w:cs="Segoe UI"/>
              </w:rPr>
              <w:t>shear</w:t>
            </w:r>
            <w:r w:rsidR="00903715" w:rsidRPr="00071A69">
              <w:rPr>
                <w:rFonts w:ascii="Segoe UI" w:hAnsi="Segoe UI" w:cs="Segoe UI"/>
              </w:rPr>
              <w:t xml:space="preserve"> </w:t>
            </w:r>
            <w:r w:rsidRPr="00071A69">
              <w:rPr>
                <w:rFonts w:ascii="Segoe UI" w:hAnsi="Segoe UI" w:cs="Segoe UI"/>
              </w:rPr>
              <w:t>&amp; flexure tests.</w:t>
            </w:r>
          </w:p>
        </w:tc>
      </w:tr>
    </w:tbl>
    <w:p w:rsidR="006E1936" w:rsidRPr="00071A69" w:rsidRDefault="006E1936">
      <w:pPr>
        <w:rPr>
          <w:rFonts w:ascii="Segoe UI" w:hAnsi="Segoe UI" w:cs="Segoe UI"/>
        </w:rPr>
      </w:pPr>
    </w:p>
    <w:p w:rsidR="00E07B97" w:rsidRDefault="001F6CE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8.25pt;margin-top:2.6pt;width:519.7pt;height:24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071A69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071A69" w:rsidRPr="00071A69" w:rsidRDefault="00071A69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916311" w:rsidRPr="00071A69" w:rsidTr="00071A69">
        <w:trPr>
          <w:trHeight w:val="1922"/>
        </w:trPr>
        <w:tc>
          <w:tcPr>
            <w:tcW w:w="5091" w:type="dxa"/>
          </w:tcPr>
          <w:tbl>
            <w:tblPr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916311" w:rsidRPr="00071A69" w:rsidTr="00A2789C">
              <w:trPr>
                <w:trHeight w:val="1922"/>
              </w:trPr>
              <w:tc>
                <w:tcPr>
                  <w:tcW w:w="5228" w:type="dxa"/>
                </w:tcPr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 through I-STEM:</w:t>
                  </w:r>
                </w:p>
                <w:p w:rsidR="00916311" w:rsidRDefault="001F6CEA" w:rsidP="00071A69">
                  <w:pPr>
                    <w:spacing w:after="0"/>
                    <w:rPr>
                      <w:rFonts w:ascii="Segoe UI" w:eastAsia="Quattrocento Sans" w:hAnsi="Segoe UI" w:cs="Segoe UI"/>
                      <w:color w:val="0563C1"/>
                      <w:u w:val="single"/>
                    </w:rPr>
                  </w:pPr>
                  <w:hyperlink r:id="rId6">
                    <w:r w:rsidR="00916311" w:rsidRPr="00071A69">
                      <w:rPr>
                        <w:rFonts w:ascii="Segoe UI" w:eastAsia="Quattrocento Sans" w:hAnsi="Segoe UI" w:cs="Segoe UI"/>
                        <w:color w:val="0563C1"/>
                        <w:u w:val="single"/>
                      </w:rPr>
                      <w:t>https://www.istem.gov.in/</w:t>
                    </w:r>
                  </w:hyperlink>
                </w:p>
                <w:p w:rsidR="00071A69" w:rsidRPr="00071A69" w:rsidRDefault="00071A69" w:rsidP="00071A69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Slot Booking Link</w:t>
                  </w:r>
                </w:p>
                <w:p w:rsidR="001F6CEA" w:rsidRPr="001F6CEA" w:rsidRDefault="001F6CEA" w:rsidP="001F6CEA">
                  <w:pPr>
                    <w:rPr>
                      <w:rStyle w:val="Hyperlink"/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fldChar w:fldCharType="begin"/>
                  </w:r>
                  <w:r>
                    <w:rPr>
                      <w:rFonts w:ascii="Segoe UI" w:hAnsi="Segoe UI" w:cs="Segoe UI"/>
                    </w:rPr>
                    <w:instrText xml:space="preserve"> HYPERLINK "https://www.istem.gov.in/equipment-info/20833/Universal-Testing-Machine--UTM--1000-kN-Capacity" </w:instrText>
                  </w:r>
                  <w:r>
                    <w:rPr>
                      <w:rFonts w:ascii="Segoe UI" w:hAnsi="Segoe UI" w:cs="Segoe UI"/>
                    </w:rPr>
                  </w:r>
                  <w:r>
                    <w:rPr>
                      <w:rFonts w:ascii="Segoe UI" w:hAnsi="Segoe UI" w:cs="Segoe UI"/>
                    </w:rPr>
                    <w:fldChar w:fldCharType="separate"/>
                  </w:r>
                  <w:r w:rsidRPr="001F6CEA">
                    <w:rPr>
                      <w:rStyle w:val="Hyperlink"/>
                      <w:rFonts w:ascii="Segoe UI" w:hAnsi="Segoe UI" w:cs="Segoe UI"/>
                    </w:rPr>
                    <w:t>I-STEM Slot Booking link for External User</w:t>
                  </w:r>
                </w:p>
                <w:p w:rsidR="00916311" w:rsidRPr="00071A69" w:rsidRDefault="001F6CEA" w:rsidP="00071A69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fldChar w:fldCharType="end"/>
                  </w:r>
                </w:p>
              </w:tc>
              <w:tc>
                <w:tcPr>
                  <w:tcW w:w="4406" w:type="dxa"/>
                </w:tcPr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Booking available for</w:t>
                  </w: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</w:rPr>
                    <w:t>Internal and External Both</w:t>
                  </w: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Requisition form for</w:t>
                  </w:r>
                </w:p>
                <w:p w:rsidR="00916311" w:rsidRPr="00071A69" w:rsidRDefault="001F6CEA" w:rsidP="00071A69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7">
                    <w:r w:rsidR="00916311"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Internals</w:t>
                    </w:r>
                  </w:hyperlink>
                </w:p>
                <w:p w:rsidR="00916311" w:rsidRPr="00071A69" w:rsidRDefault="001F6CEA" w:rsidP="00071A69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8">
                    <w:r w:rsidR="00916311"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Externals</w:t>
                    </w:r>
                  </w:hyperlink>
                </w:p>
              </w:tc>
            </w:tr>
          </w:tbl>
          <w:p w:rsidR="00916311" w:rsidRPr="00071A69" w:rsidRDefault="00916311" w:rsidP="00071A69">
            <w:pPr>
              <w:rPr>
                <w:rFonts w:ascii="Segoe UI" w:hAnsi="Segoe UI" w:cs="Segoe UI"/>
              </w:rPr>
            </w:pPr>
          </w:p>
        </w:tc>
        <w:tc>
          <w:tcPr>
            <w:tcW w:w="5341" w:type="dxa"/>
          </w:tcPr>
          <w:tbl>
            <w:tblPr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916311" w:rsidRPr="00071A69" w:rsidTr="00A2789C">
              <w:trPr>
                <w:trHeight w:val="1922"/>
              </w:trPr>
              <w:tc>
                <w:tcPr>
                  <w:tcW w:w="5228" w:type="dxa"/>
                </w:tcPr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 through I-STEM:</w:t>
                  </w:r>
                </w:p>
                <w:p w:rsidR="001F6CEA" w:rsidRDefault="001F6CEA" w:rsidP="001F6CEA">
                  <w:pPr>
                    <w:rPr>
                      <w:rFonts w:ascii="Segoe UI" w:hAnsi="Segoe UI" w:cs="Segoe UI"/>
                      <w:b/>
                    </w:rPr>
                  </w:pPr>
                  <w:r w:rsidRPr="00E07B97">
                    <w:rPr>
                      <w:rFonts w:ascii="Segoe UI" w:hAnsi="Segoe UI" w:cs="Segoe UI"/>
                    </w:rPr>
                    <w:t>Internal and External Both</w:t>
                  </w:r>
                </w:p>
                <w:p w:rsidR="00916311" w:rsidRPr="001F6CEA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Slot Booking Link</w:t>
                  </w:r>
                </w:p>
                <w:p w:rsidR="001F6CEA" w:rsidRPr="00E07B97" w:rsidRDefault="001F6CEA" w:rsidP="001F6CEA">
                  <w:pPr>
                    <w:spacing w:after="0"/>
                    <w:rPr>
                      <w:rFonts w:ascii="Segoe UI" w:hAnsi="Segoe UI" w:cs="Segoe UI"/>
                    </w:rPr>
                  </w:pPr>
                  <w:hyperlink r:id="rId9" w:history="1">
                    <w:r w:rsidRPr="00E07B97">
                      <w:rPr>
                        <w:rStyle w:val="Hyperlink"/>
                        <w:rFonts w:ascii="Segoe UI" w:hAnsi="Segoe UI" w:cs="Segoe UI"/>
                      </w:rPr>
                      <w:t>Internals</w:t>
                    </w:r>
                  </w:hyperlink>
                </w:p>
                <w:p w:rsidR="00916311" w:rsidRPr="00071A69" w:rsidRDefault="001F6CEA" w:rsidP="001F6CEA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0" w:history="1">
                    <w:r w:rsidRPr="00E07B97">
                      <w:rPr>
                        <w:rStyle w:val="Hyperlink"/>
                        <w:rFonts w:ascii="Segoe UI" w:hAnsi="Segoe UI" w:cs="Segoe UI"/>
                      </w:rPr>
                      <w:t>Externals</w:t>
                    </w:r>
                  </w:hyperlink>
                </w:p>
              </w:tc>
              <w:tc>
                <w:tcPr>
                  <w:tcW w:w="4406" w:type="dxa"/>
                </w:tcPr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Booking available for</w:t>
                  </w: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</w:rPr>
                    <w:t>Internal and External Both</w:t>
                  </w: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916311" w:rsidRPr="00071A69" w:rsidRDefault="00916311" w:rsidP="00071A69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Requisition form for</w:t>
                  </w:r>
                </w:p>
                <w:p w:rsidR="00916311" w:rsidRPr="00071A69" w:rsidRDefault="001F6CEA" w:rsidP="00071A69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1">
                    <w:r w:rsidR="00916311"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Internals</w:t>
                    </w:r>
                  </w:hyperlink>
                </w:p>
                <w:p w:rsidR="00916311" w:rsidRPr="00071A69" w:rsidRDefault="001F6CEA" w:rsidP="00071A69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2">
                    <w:r w:rsidR="00916311"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Externals</w:t>
                    </w:r>
                  </w:hyperlink>
                </w:p>
              </w:tc>
            </w:tr>
          </w:tbl>
          <w:p w:rsidR="00916311" w:rsidRPr="00071A69" w:rsidRDefault="00916311" w:rsidP="00071A69">
            <w:pPr>
              <w:rPr>
                <w:rFonts w:ascii="Segoe UI" w:hAnsi="Segoe UI" w:cs="Segoe UI"/>
              </w:rPr>
            </w:pPr>
          </w:p>
        </w:tc>
      </w:tr>
    </w:tbl>
    <w:p w:rsidR="005523EF" w:rsidRPr="00071A69" w:rsidRDefault="001F6CE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0;margin-top:7.5pt;width:513.9pt;height:24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071A69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E07B97" w:rsidRPr="00071A69" w:rsidRDefault="00E07B97">
      <w:pPr>
        <w:rPr>
          <w:rFonts w:ascii="Segoe UI" w:hAnsi="Segoe UI" w:cs="Segoe UI"/>
        </w:rPr>
      </w:pPr>
    </w:p>
    <w:tbl>
      <w:tblPr>
        <w:tblStyle w:val="TableGrid"/>
        <w:tblW w:w="1023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1757"/>
        <w:gridCol w:w="1714"/>
        <w:gridCol w:w="3514"/>
        <w:gridCol w:w="29"/>
      </w:tblGrid>
      <w:tr w:rsidR="00287A70" w:rsidRPr="00071A69" w:rsidTr="00071A69">
        <w:trPr>
          <w:trHeight w:val="70"/>
        </w:trPr>
        <w:tc>
          <w:tcPr>
            <w:tcW w:w="3221" w:type="dxa"/>
          </w:tcPr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Faculty In-charge:</w:t>
            </w:r>
          </w:p>
          <w:p w:rsidR="00DD4C23" w:rsidRPr="00071A69" w:rsidRDefault="00A33A93" w:rsidP="00071A69">
            <w:pPr>
              <w:rPr>
                <w:rFonts w:ascii="Segoe UI" w:hAnsi="Segoe UI" w:cs="Segoe UI"/>
                <w:bCs/>
                <w:shd w:val="clear" w:color="auto" w:fill="FFFFFF"/>
              </w:rPr>
            </w:pPr>
            <w:proofErr w:type="spellStart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>Dr.</w:t>
            </w:r>
            <w:proofErr w:type="spellEnd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 xml:space="preserve"> </w:t>
            </w:r>
            <w:proofErr w:type="spellStart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>Muhamed</w:t>
            </w:r>
            <w:proofErr w:type="spellEnd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 xml:space="preserve"> </w:t>
            </w:r>
            <w:proofErr w:type="spellStart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>Safeer</w:t>
            </w:r>
            <w:proofErr w:type="spellEnd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 xml:space="preserve"> </w:t>
            </w:r>
            <w:proofErr w:type="spellStart"/>
            <w:r w:rsidRPr="00071A69">
              <w:rPr>
                <w:rFonts w:ascii="Segoe UI" w:hAnsi="Segoe UI" w:cs="Segoe UI"/>
                <w:bCs/>
                <w:shd w:val="clear" w:color="auto" w:fill="FFFFFF"/>
              </w:rPr>
              <w:t>Pandikkadavath</w:t>
            </w:r>
            <w:proofErr w:type="spellEnd"/>
          </w:p>
          <w:p w:rsidR="00A33A93" w:rsidRPr="00071A69" w:rsidRDefault="00A33A93" w:rsidP="00071A69">
            <w:pPr>
              <w:rPr>
                <w:rFonts w:ascii="Segoe UI" w:hAnsi="Segoe UI" w:cs="Segoe UI"/>
              </w:rPr>
            </w:pPr>
          </w:p>
          <w:p w:rsid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Email ID:</w:t>
            </w:r>
          </w:p>
          <w:p w:rsidR="00A33A93" w:rsidRDefault="001F6CEA" w:rsidP="00071A69">
            <w:pPr>
              <w:rPr>
                <w:rStyle w:val="Hyperlink"/>
                <w:rFonts w:ascii="Segoe UI" w:hAnsi="Segoe UI" w:cs="Segoe UI"/>
                <w:color w:val="0A58CA"/>
                <w:u w:val="none"/>
              </w:rPr>
            </w:pPr>
            <w:hyperlink r:id="rId13" w:tgtFrame="_blank" w:history="1">
              <w:r w:rsidR="00A33A93" w:rsidRPr="00071A69">
                <w:rPr>
                  <w:rStyle w:val="Hyperlink"/>
                  <w:rFonts w:ascii="Segoe UI" w:hAnsi="Segoe UI" w:cs="Segoe UI"/>
                  <w:color w:val="0A58CA"/>
                  <w:u w:val="none"/>
                </w:rPr>
                <w:t>msafeerpk@nitc.ac.in</w:t>
              </w:r>
            </w:hyperlink>
          </w:p>
          <w:p w:rsidR="00071A69" w:rsidRPr="00071A69" w:rsidRDefault="00071A69" w:rsidP="00071A69">
            <w:pPr>
              <w:rPr>
                <w:rFonts w:ascii="Segoe UI" w:hAnsi="Segoe UI" w:cs="Segoe UI"/>
                <w:b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Phone number:</w:t>
            </w:r>
          </w:p>
          <w:p w:rsidR="00287A70" w:rsidRPr="00071A69" w:rsidRDefault="008A79DC" w:rsidP="00071A69">
            <w:pPr>
              <w:rPr>
                <w:rFonts w:ascii="Segoe UI" w:hAnsi="Segoe UI" w:cs="Segoe UI"/>
                <w:b/>
                <w:highlight w:val="yellow"/>
              </w:rPr>
            </w:pPr>
            <w:r w:rsidRPr="00071A69">
              <w:rPr>
                <w:rFonts w:ascii="Segoe UI" w:hAnsi="Segoe UI" w:cs="Segoe UI"/>
              </w:rPr>
              <w:t>9895599785</w:t>
            </w:r>
          </w:p>
        </w:tc>
        <w:tc>
          <w:tcPr>
            <w:tcW w:w="3471" w:type="dxa"/>
            <w:gridSpan w:val="2"/>
          </w:tcPr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Technical Staff:</w:t>
            </w: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  <w:proofErr w:type="spellStart"/>
            <w:r w:rsidRPr="00071A69">
              <w:rPr>
                <w:rFonts w:ascii="Segoe UI" w:hAnsi="Segoe UI" w:cs="Segoe UI"/>
              </w:rPr>
              <w:t>Noushad</w:t>
            </w:r>
            <w:proofErr w:type="spellEnd"/>
            <w:r w:rsidRPr="00071A69">
              <w:rPr>
                <w:rFonts w:ascii="Segoe UI" w:hAnsi="Segoe UI" w:cs="Segoe UI"/>
              </w:rPr>
              <w:t xml:space="preserve"> K </w:t>
            </w:r>
            <w:proofErr w:type="spellStart"/>
            <w:r w:rsidRPr="00071A69">
              <w:rPr>
                <w:rFonts w:ascii="Segoe UI" w:hAnsi="Segoe UI" w:cs="Segoe UI"/>
              </w:rPr>
              <w:t>K</w:t>
            </w:r>
            <w:proofErr w:type="spellEnd"/>
            <w:r w:rsidRPr="00071A69">
              <w:rPr>
                <w:rFonts w:ascii="Segoe UI" w:hAnsi="Segoe UI" w:cs="Segoe UI"/>
              </w:rPr>
              <w:t xml:space="preserve"> (TA) </w:t>
            </w:r>
            <w:hyperlink r:id="rId14" w:history="1">
              <w:r w:rsidRPr="00071A69">
                <w:rPr>
                  <w:rStyle w:val="Hyperlink"/>
                  <w:rFonts w:ascii="Segoe UI" w:hAnsi="Segoe UI" w:cs="Segoe UI"/>
                </w:rPr>
                <w:t>noushadkk@nitc.ac.in</w:t>
              </w:r>
            </w:hyperlink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  <w:proofErr w:type="spellStart"/>
            <w:r w:rsidRPr="00071A69">
              <w:rPr>
                <w:rFonts w:ascii="Segoe UI" w:hAnsi="Segoe UI" w:cs="Segoe UI"/>
              </w:rPr>
              <w:t>Jeyeshkumar</w:t>
            </w:r>
            <w:proofErr w:type="spellEnd"/>
            <w:r w:rsidRPr="00071A69">
              <w:rPr>
                <w:rFonts w:ascii="Segoe UI" w:hAnsi="Segoe UI" w:cs="Segoe UI"/>
              </w:rPr>
              <w:t xml:space="preserve"> (TA)</w:t>
            </w:r>
          </w:p>
          <w:p w:rsidR="00287A70" w:rsidRPr="00071A69" w:rsidRDefault="001F6CEA" w:rsidP="00071A69">
            <w:pPr>
              <w:rPr>
                <w:rFonts w:ascii="Segoe UI" w:hAnsi="Segoe UI" w:cs="Segoe UI"/>
              </w:rPr>
            </w:pPr>
            <w:hyperlink r:id="rId15" w:history="1">
              <w:r w:rsidR="00287A70" w:rsidRPr="00071A69">
                <w:rPr>
                  <w:rStyle w:val="Hyperlink"/>
                  <w:rFonts w:ascii="Segoe UI" w:hAnsi="Segoe UI" w:cs="Segoe UI"/>
                </w:rPr>
                <w:t>jeyesh@nitc.ac.in</w:t>
              </w:r>
            </w:hyperlink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  <w:r w:rsidRPr="00071A69">
              <w:rPr>
                <w:rFonts w:ascii="Segoe UI" w:hAnsi="Segoe UI" w:cs="Segoe UI"/>
              </w:rPr>
              <w:t xml:space="preserve">Nithya B S (TA) </w:t>
            </w:r>
            <w:hyperlink r:id="rId16" w:history="1">
              <w:r w:rsidRPr="00071A69">
                <w:rPr>
                  <w:rStyle w:val="Hyperlink"/>
                  <w:rFonts w:ascii="Segoe UI" w:hAnsi="Segoe UI" w:cs="Segoe UI"/>
                </w:rPr>
                <w:t>nithyabs@nitc.ac.in</w:t>
              </w:r>
            </w:hyperlink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Department</w:t>
            </w: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  <w:r w:rsidRPr="00071A69">
              <w:rPr>
                <w:rFonts w:ascii="Segoe UI" w:hAnsi="Segoe UI" w:cs="Segoe UI"/>
              </w:rPr>
              <w:t>CED</w:t>
            </w: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Office Email ID</w:t>
            </w:r>
          </w:p>
          <w:p w:rsidR="00287A70" w:rsidRPr="00071A69" w:rsidRDefault="001F6CEA" w:rsidP="00071A69">
            <w:pPr>
              <w:rPr>
                <w:rFonts w:ascii="Segoe UI" w:hAnsi="Segoe UI" w:cs="Segoe UI"/>
              </w:rPr>
            </w:pPr>
            <w:hyperlink r:id="rId17" w:history="1">
              <w:r w:rsidR="00287A70" w:rsidRPr="00071A69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Location</w:t>
            </w: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  <w:r w:rsidRPr="00071A69">
              <w:rPr>
                <w:rFonts w:ascii="Segoe UI" w:hAnsi="Segoe UI" w:cs="Segoe UI"/>
              </w:rPr>
              <w:t>S</w:t>
            </w:r>
            <w:r w:rsidR="00040AB5" w:rsidRPr="00071A69">
              <w:rPr>
                <w:rFonts w:ascii="Segoe UI" w:hAnsi="Segoe UI" w:cs="Segoe UI"/>
              </w:rPr>
              <w:t>M Lab</w:t>
            </w:r>
            <w:r w:rsidRPr="00071A69">
              <w:rPr>
                <w:rFonts w:ascii="Segoe UI" w:hAnsi="Segoe UI" w:cs="Segoe UI"/>
              </w:rPr>
              <w:t>, Department of Civil engineering</w:t>
            </w: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</w:p>
          <w:p w:rsidR="00287A70" w:rsidRPr="00071A69" w:rsidRDefault="00287A70" w:rsidP="00071A69">
            <w:pPr>
              <w:rPr>
                <w:rFonts w:ascii="Segoe UI" w:hAnsi="Segoe UI" w:cs="Segoe UI"/>
                <w:b/>
              </w:rPr>
            </w:pPr>
            <w:r w:rsidRPr="00071A69">
              <w:rPr>
                <w:rFonts w:ascii="Segoe UI" w:hAnsi="Segoe UI" w:cs="Segoe UI"/>
                <w:b/>
              </w:rPr>
              <w:t>Lab Phone No</w:t>
            </w:r>
          </w:p>
          <w:p w:rsidR="00287A70" w:rsidRPr="00071A69" w:rsidRDefault="00287A70" w:rsidP="00071A69">
            <w:pPr>
              <w:rPr>
                <w:rFonts w:ascii="Segoe UI" w:hAnsi="Segoe UI" w:cs="Segoe UI"/>
              </w:rPr>
            </w:pPr>
            <w:r w:rsidRPr="00071A69">
              <w:rPr>
                <w:rFonts w:ascii="Segoe UI" w:hAnsi="Segoe UI" w:cs="Segoe UI"/>
              </w:rPr>
              <w:t>0495</w:t>
            </w:r>
            <w:r w:rsidR="00DD4C23" w:rsidRPr="00071A69">
              <w:rPr>
                <w:rFonts w:ascii="Segoe UI" w:hAnsi="Segoe UI" w:cs="Segoe UI"/>
              </w:rPr>
              <w:t>-</w:t>
            </w:r>
            <w:r w:rsidRPr="00071A69">
              <w:rPr>
                <w:rFonts w:ascii="Segoe UI" w:hAnsi="Segoe UI" w:cs="Segoe UI"/>
              </w:rPr>
              <w:t>2286840</w:t>
            </w:r>
          </w:p>
          <w:p w:rsidR="00412D58" w:rsidRPr="00071A69" w:rsidRDefault="00071A69" w:rsidP="00071A6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</w:p>
          <w:p w:rsidR="00412D58" w:rsidRDefault="00412D58" w:rsidP="00071A69">
            <w:pPr>
              <w:rPr>
                <w:rFonts w:ascii="Segoe UI" w:hAnsi="Segoe UI" w:cs="Segoe UI"/>
              </w:rPr>
            </w:pPr>
          </w:p>
          <w:p w:rsidR="00071A69" w:rsidRDefault="00071A69" w:rsidP="00071A69">
            <w:pPr>
              <w:rPr>
                <w:rFonts w:ascii="Segoe UI" w:hAnsi="Segoe UI" w:cs="Segoe UI"/>
              </w:rPr>
            </w:pPr>
          </w:p>
          <w:p w:rsidR="00071A69" w:rsidRPr="00071A69" w:rsidRDefault="00071A69" w:rsidP="00071A69">
            <w:pPr>
              <w:rPr>
                <w:rFonts w:ascii="Segoe UI" w:hAnsi="Segoe UI" w:cs="Segoe UI"/>
              </w:rPr>
            </w:pPr>
          </w:p>
          <w:p w:rsidR="00412D58" w:rsidRPr="00071A69" w:rsidRDefault="00412D58" w:rsidP="00071A69">
            <w:pPr>
              <w:rPr>
                <w:rFonts w:ascii="Segoe UI" w:hAnsi="Segoe UI" w:cs="Segoe UI"/>
              </w:rPr>
            </w:pPr>
          </w:p>
        </w:tc>
      </w:tr>
      <w:tr w:rsidR="000E7990" w:rsidRPr="00071A69" w:rsidTr="00071A69">
        <w:trPr>
          <w:gridAfter w:val="1"/>
          <w:wAfter w:w="29" w:type="dxa"/>
          <w:trHeight w:val="4924"/>
        </w:trPr>
        <w:tc>
          <w:tcPr>
            <w:tcW w:w="4978" w:type="dxa"/>
            <w:gridSpan w:val="2"/>
          </w:tcPr>
          <w:p w:rsidR="008E2F2C" w:rsidRPr="00071A69" w:rsidRDefault="000E7990" w:rsidP="001F6CEA">
            <w:pPr>
              <w:spacing w:after="160"/>
              <w:rPr>
                <w:rFonts w:ascii="Segoe UI" w:hAnsi="Segoe UI" w:cs="Segoe UI"/>
                <w:b/>
                <w:u w:val="single"/>
              </w:rPr>
            </w:pPr>
            <w:r w:rsidRPr="001F6CEA">
              <w:rPr>
                <w:rFonts w:ascii="Segoe UI" w:hAnsi="Segoe UI" w:cs="Segoe UI"/>
                <w:b/>
                <w:u w:val="single"/>
              </w:rPr>
              <w:lastRenderedPageBreak/>
              <w:t>Features of the equipment</w:t>
            </w:r>
          </w:p>
          <w:p w:rsidR="00675C41" w:rsidRPr="00071A69" w:rsidRDefault="00675C41" w:rsidP="001F6CEA">
            <w:pPr>
              <w:pStyle w:val="ListParagraph"/>
              <w:numPr>
                <w:ilvl w:val="0"/>
                <w:numId w:val="27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Rigid and stable frame suitable for testing structural elements such as beams, columns, and reinforcement bars.</w:t>
            </w:r>
          </w:p>
          <w:p w:rsidR="00675C41" w:rsidRPr="00071A69" w:rsidRDefault="00675C41" w:rsidP="00592D6A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Provides support for both instructional laboratory experiments and research-based analysis.</w:t>
            </w:r>
          </w:p>
          <w:p w:rsidR="00675C41" w:rsidRPr="00071A69" w:rsidRDefault="00675C41" w:rsidP="00592D6A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Capable of applying large loads uniformly and accurately.</w:t>
            </w:r>
          </w:p>
          <w:p w:rsidR="00675C41" w:rsidRPr="00071A69" w:rsidRDefault="00675C41" w:rsidP="00592D6A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Simple hydraulic operation with manual controls for ease of use.</w:t>
            </w:r>
          </w:p>
          <w:p w:rsidR="00BF671D" w:rsidRPr="00071A69" w:rsidRDefault="00675C41" w:rsidP="00071A69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Suitable for various loading configurations depending on the structural element under test</w:t>
            </w:r>
            <w:r w:rsidR="00927633" w:rsidRPr="00071A69">
              <w:rPr>
                <w:rFonts w:ascii="Segoe UI" w:eastAsia="Times New Roman" w:hAnsi="Segoe UI" w:cs="Segoe UI"/>
                <w:lang w:eastAsia="en-IN"/>
              </w:rPr>
              <w:t>.</w:t>
            </w:r>
          </w:p>
        </w:tc>
        <w:tc>
          <w:tcPr>
            <w:tcW w:w="5228" w:type="dxa"/>
            <w:gridSpan w:val="2"/>
          </w:tcPr>
          <w:p w:rsidR="000E7990" w:rsidRDefault="000E7990" w:rsidP="00592D6A">
            <w:pPr>
              <w:pStyle w:val="ListParagraph"/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  <w:r w:rsidRPr="00071A69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1F6CEA" w:rsidRPr="00071A69" w:rsidRDefault="001F6CEA" w:rsidP="00592D6A">
            <w:pPr>
              <w:pStyle w:val="ListParagraph"/>
              <w:rPr>
                <w:rFonts w:ascii="Segoe UI" w:hAnsi="Segoe UI" w:cs="Segoe UI"/>
                <w:u w:val="single"/>
              </w:rPr>
            </w:pPr>
          </w:p>
          <w:p w:rsidR="00675C41" w:rsidRPr="00071A69" w:rsidRDefault="00675C41" w:rsidP="00592D6A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 xml:space="preserve">Specially designed for </w:t>
            </w:r>
            <w:r w:rsidRPr="00071A69">
              <w:rPr>
                <w:rFonts w:ascii="Segoe UI" w:eastAsia="Times New Roman" w:hAnsi="Segoe UI" w:cs="Segoe UI"/>
                <w:b/>
                <w:bCs/>
                <w:lang w:eastAsia="en-IN"/>
              </w:rPr>
              <w:t>testing full-scale or scaled-down structural members</w:t>
            </w:r>
            <w:r w:rsidRPr="00071A69">
              <w:rPr>
                <w:rFonts w:ascii="Segoe UI" w:eastAsia="Times New Roman" w:hAnsi="Segoe UI" w:cs="Segoe UI"/>
                <w:lang w:eastAsia="en-IN"/>
              </w:rPr>
              <w:t xml:space="preserve"> (beams, columns, bars).</w:t>
            </w:r>
          </w:p>
          <w:p w:rsidR="00675C41" w:rsidRPr="00071A69" w:rsidRDefault="00675C41" w:rsidP="00592D6A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 xml:space="preserve">Accurate load application and measurement up to </w:t>
            </w:r>
            <w:r w:rsidRPr="00071A69">
              <w:rPr>
                <w:rFonts w:ascii="Segoe UI" w:eastAsia="Times New Roman" w:hAnsi="Segoe UI" w:cs="Segoe UI"/>
                <w:b/>
                <w:bCs/>
                <w:lang w:eastAsia="en-IN"/>
              </w:rPr>
              <w:t>100 Tonne</w:t>
            </w:r>
            <w:r w:rsidRPr="00071A69">
              <w:rPr>
                <w:rFonts w:ascii="Segoe UI" w:eastAsia="Times New Roman" w:hAnsi="Segoe UI" w:cs="Segoe UI"/>
                <w:lang w:eastAsia="en-IN"/>
              </w:rPr>
              <w:t xml:space="preserve"> capacity.</w:t>
            </w:r>
          </w:p>
          <w:p w:rsidR="00675C41" w:rsidRPr="00071A69" w:rsidRDefault="00675C41" w:rsidP="00592D6A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Useful for observing structural failure modes and validating theoretical models in classroom or research settings.</w:t>
            </w:r>
          </w:p>
          <w:p w:rsidR="000E7990" w:rsidRPr="00071A69" w:rsidRDefault="000E7990" w:rsidP="004309F8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071A69" w:rsidTr="00071A69">
        <w:trPr>
          <w:gridAfter w:val="1"/>
          <w:wAfter w:w="29" w:type="dxa"/>
        </w:trPr>
        <w:tc>
          <w:tcPr>
            <w:tcW w:w="4978" w:type="dxa"/>
            <w:gridSpan w:val="2"/>
          </w:tcPr>
          <w:p w:rsidR="008E2F2C" w:rsidRPr="00071A69" w:rsidRDefault="008E2F2C" w:rsidP="00071A69">
            <w:pPr>
              <w:rPr>
                <w:rFonts w:ascii="Segoe UI" w:hAnsi="Segoe UI" w:cs="Segoe UI"/>
                <w:b/>
                <w:u w:val="single"/>
              </w:rPr>
            </w:pPr>
            <w:r w:rsidRPr="00071A69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675C41" w:rsidRPr="00071A69" w:rsidRDefault="00E40CCC" w:rsidP="00071A69">
            <w:pPr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>100 Tonne capacity machine d</w:t>
            </w:r>
            <w:r w:rsidR="00675C41" w:rsidRPr="00071A69">
              <w:rPr>
                <w:rFonts w:ascii="Segoe UI" w:eastAsia="Times New Roman" w:hAnsi="Segoe UI" w:cs="Segoe UI"/>
                <w:lang w:eastAsia="en-IN"/>
              </w:rPr>
              <w:t>esigned to test reinforced concrete beams, columns, and steel bars under different loading conditions.</w:t>
            </w:r>
          </w:p>
          <w:p w:rsidR="00675C41" w:rsidRPr="00071A69" w:rsidRDefault="00675C41" w:rsidP="00071A69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b/>
                <w:bCs/>
                <w:lang w:eastAsia="en-IN"/>
              </w:rPr>
              <w:t>Make &amp; Origin:</w:t>
            </w:r>
          </w:p>
          <w:p w:rsidR="00592D6A" w:rsidRPr="00071A69" w:rsidRDefault="00675C41" w:rsidP="00071A69">
            <w:pPr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071A69">
              <w:rPr>
                <w:rFonts w:ascii="Segoe UI" w:eastAsia="Times New Roman" w:hAnsi="Segoe UI" w:cs="Segoe UI"/>
                <w:lang w:eastAsia="en-IN"/>
              </w:rPr>
              <w:t xml:space="preserve">Make: </w:t>
            </w:r>
            <w:proofErr w:type="spellStart"/>
            <w:r w:rsidRPr="00071A69">
              <w:rPr>
                <w:rFonts w:ascii="Segoe UI" w:eastAsia="Times New Roman" w:hAnsi="Segoe UI" w:cs="Segoe UI"/>
                <w:lang w:eastAsia="en-IN"/>
              </w:rPr>
              <w:t>Bluestar</w:t>
            </w:r>
            <w:proofErr w:type="spellEnd"/>
            <w:r w:rsidRPr="00071A69">
              <w:rPr>
                <w:rFonts w:ascii="Segoe UI" w:eastAsia="Times New Roman" w:hAnsi="Segoe UI" w:cs="Segoe UI"/>
                <w:lang w:eastAsia="en-IN"/>
              </w:rPr>
              <w:t>.</w:t>
            </w:r>
          </w:p>
          <w:p w:rsidR="006A4E53" w:rsidRPr="00071A69" w:rsidRDefault="001F6CEA" w:rsidP="00592D6A">
            <w:pPr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lang w:eastAsia="en-IN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w:pict>
                <v:roundrect id="Rounded Rectangle 6" o:spid="_x0000_s1030" style="position:absolute;left:0;text-align:left;margin-left:-5.25pt;margin-top:16.25pt;width:519.7pt;height:47.0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DlbQIAADUFAAAOAAAAZHJzL2Uyb0RvYy54bWysVN9r2zAQfh/sfxB6X51kSdaGOiWkdAxK&#10;G9qOPiuylBgknXZSYmd//U6yk5auDDb2Yut03/3+TpdXrTVsrzDU4Eo+PBtwppyEqnabkn9/uvl0&#10;zlmIwlXCgFMlP6jAr+YfP1w2fqZGsAVTKWTkxIVZ40u+jdHPiiLIrbIinIFXjpQa0IpIIm6KCkVD&#10;3q0pRoPBtGgAK48gVQh0e90p+Tz711rJeK91UJGZklNuMX8xf9fpW8wvxWyDwm9r2ach/iELK2pH&#10;QU+urkUUbIf1b65sLREC6HgmwRagdS1VroGqGQ7eVPO4FV7lWqg5wZ/aFP6fW3m3XyGrq5JPOXPC&#10;0ogeYOcqVbEHap5wG6PYNLWp8WFG6Ee/wl4KdEw1txpt+lM1rM2tPZxaq9rIJF1Op4PB+IJiSNJN&#10;hhMaXXJavFh7DPGrAsvSoeSYskgp5LaK/W2IHf6II+OUUpdEPsWDUSkP4x6UpppyLukis0ktDbK9&#10;IB4IKZWLkz5+RieUro05GX7OYf9o2OOTqcpM+xvjk0WODC6ejG3tAN+LbuKwT1l3+GMHurpTC2K7&#10;bvMwxwmZbtZQHWjACB3zg5c3NfX3VoS4EkhUp6Wg9Y339NEGmpJDf+JsC/jzvfuEJwaSlrOGVqfk&#10;4cdOoOLMfHPEzYvheJx2LQvjyZcRCfhas36tcTu7BJrKkB4KL/Mx4aM5HjWCfaYtX6SopBJOUuyS&#10;y4hHYRm7laZ3QqrFIsNov7yIt+7Ry+Q89TlR56l9Fuh7kkWi5x0c10zM3tCswyZLB4tdBF1nDr70&#10;tZ8A7Wamcv+OpOV/LWfUy2s3/wUAAP//AwBQSwMEFAAGAAgAAAAhACz1HgreAAAACQEAAA8AAABk&#10;cnMvZG93bnJldi54bWxMj8FOwzAQRO9I/IO1SNyok1ZKQ4hTVQikXjhQKuC4iZckJV5HttuGv8c5&#10;wW1HM5p5W24mM4gzOd9bVpAuEhDEjdU9twoOb893OQgfkDUOlknBD3nYVNdXJRbaXviVzvvQiljC&#10;vkAFXQhjIaVvOjLoF3Ykjt6XdQZDlK6V2uEllptBLpMkkwZ7jgsdjvTYUfO9PxkF+ph9ht32sEZy&#10;x4/6KX/Z1e/3St3eTNsHEIGm8BeGGT+iQxWZanti7cWgYAYPClZZCmK2k1Wegajjla6XIKtS/v+g&#10;+gUAAP//AwBQSwECLQAUAAYACAAAACEAtoM4kv4AAADhAQAAEwAAAAAAAAAAAAAAAAAAAAAAW0Nv&#10;bnRlbnRfVHlwZXNdLnhtbFBLAQItABQABgAIAAAAIQA4/SH/1gAAAJQBAAALAAAAAAAAAAAAAAAA&#10;AC8BAABfcmVscy8ucmVsc1BLAQItABQABgAIAAAAIQCYdJDlbQIAADUFAAAOAAAAAAAAAAAAAAAA&#10;AC4CAABkcnMvZTJvRG9jLnhtbFBLAQItABQABgAIAAAAIQAs9R4K3gAAAAkBAAAPAAAAAAAAAAAA&#10;AAAAAMcEAABkcnMvZG93bnJldi54bWxQSwUGAAAAAAQABADzAAAA0gUAAAAA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style="mso-next-textbox:#Rounded Rectangle 6">
                    <w:txbxContent>
                      <w:p w:rsidR="00E07B97" w:rsidRPr="00071A69" w:rsidRDefault="00E07B97" w:rsidP="00E07B97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71A69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</w:rPr>
                          <w:t>Type of Sample Required for Analysis / Testing (Quantity, Pre-Preparation, State etc.) Guidelines for Sample Submission – User Instructions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28" w:type="dxa"/>
            <w:gridSpan w:val="2"/>
          </w:tcPr>
          <w:p w:rsidR="008E2F2C" w:rsidRPr="00071A69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071A69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Pr="00071A69" w:rsidRDefault="005E0634" w:rsidP="00592D6A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071A69">
              <w:rPr>
                <w:rFonts w:ascii="Segoe UI" w:eastAsia="Times New Roman" w:hAnsi="Segoe UI" w:cs="Segoe UI"/>
                <w:lang w:val="en-US"/>
              </w:rPr>
              <w:t xml:space="preserve">Universal testing machine for concrete typically have a load capacity  </w:t>
            </w:r>
            <w:proofErr w:type="spellStart"/>
            <w:r w:rsidRPr="00071A69">
              <w:rPr>
                <w:rFonts w:ascii="Segoe UI" w:eastAsia="Times New Roman" w:hAnsi="Segoe UI" w:cs="Segoe UI"/>
                <w:lang w:val="en-US"/>
              </w:rPr>
              <w:t>upto</w:t>
            </w:r>
            <w:proofErr w:type="spellEnd"/>
            <w:r w:rsidRPr="00071A69">
              <w:rPr>
                <w:rFonts w:ascii="Segoe UI" w:eastAsia="Times New Roman" w:hAnsi="Segoe UI" w:cs="Segoe UI"/>
                <w:lang w:val="en-US"/>
              </w:rPr>
              <w:t xml:space="preserve"> </w:t>
            </w:r>
            <w:r w:rsidR="00EA546F" w:rsidRPr="00071A69">
              <w:rPr>
                <w:rFonts w:ascii="Segoe UI" w:eastAsia="Times New Roman" w:hAnsi="Segoe UI" w:cs="Segoe UI"/>
                <w:lang w:val="en-US"/>
              </w:rPr>
              <w:t>10</w:t>
            </w:r>
            <w:r w:rsidR="00BF671D" w:rsidRPr="00071A69">
              <w:rPr>
                <w:rFonts w:ascii="Segoe UI" w:eastAsia="Times New Roman" w:hAnsi="Segoe UI" w:cs="Segoe UI"/>
                <w:lang w:val="en-US"/>
              </w:rPr>
              <w:t>00</w:t>
            </w:r>
            <w:r w:rsidR="007A1C3B" w:rsidRPr="00071A69">
              <w:rPr>
                <w:rFonts w:ascii="Segoe UI" w:eastAsia="Times New Roman" w:hAnsi="Segoe UI" w:cs="Segoe UI"/>
                <w:lang w:val="en-US"/>
              </w:rPr>
              <w:t xml:space="preserve"> </w:t>
            </w:r>
            <w:r w:rsidR="00BF671D" w:rsidRPr="00071A69">
              <w:rPr>
                <w:rFonts w:ascii="Segoe UI" w:eastAsia="Times New Roman" w:hAnsi="Segoe UI" w:cs="Segoe UI"/>
                <w:lang w:val="en-US"/>
              </w:rPr>
              <w:t>KN</w:t>
            </w:r>
            <w:r w:rsidR="00040AB5" w:rsidRPr="00071A69">
              <w:rPr>
                <w:rFonts w:ascii="Segoe UI" w:eastAsia="Times New Roman" w:hAnsi="Segoe UI" w:cs="Segoe UI"/>
                <w:lang w:val="en-US"/>
              </w:rPr>
              <w:t>.</w:t>
            </w:r>
            <w:r w:rsidRPr="00071A69">
              <w:rPr>
                <w:rFonts w:ascii="Segoe UI" w:eastAsia="Times New Roman" w:hAnsi="Segoe UI" w:cs="Segoe UI"/>
                <w:lang w:val="en-US"/>
              </w:rPr>
              <w:t xml:space="preserve"> </w:t>
            </w:r>
          </w:p>
        </w:tc>
      </w:tr>
    </w:tbl>
    <w:p w:rsidR="008E2F2C" w:rsidRPr="00071A69" w:rsidRDefault="001F6CEA">
      <w:pPr>
        <w:rPr>
          <w:rFonts w:ascii="Segoe UI" w:hAnsi="Segoe UI" w:cs="Segoe UI"/>
        </w:rPr>
      </w:pPr>
      <w:r>
        <w:rPr>
          <w:noProof/>
        </w:rPr>
        <w:pict>
          <v:roundrect id="_x0000_s1033" style="position:absolute;margin-left:4.5pt;margin-top:-445.9pt;width:519.7pt;height:29.2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u+cgIAADUFAAAOAAAAZHJzL2Uyb0RvYy54bWysVN9P2zAQfp+0/8Hy+0gLpUBFiioQ0yQE&#10;FTDx7Dp2G8n2eWe3SffX7+wkBTE0adNeEp/vu1/f3fnyqrWG7RSGGlzJx0cjzpSTUNVuXfLvz7df&#10;zjkLUbhKGHCq5HsV+NX886fLxs/UMWzAVAoZOXFh1viSb2L0s6IIcqOsCEfglSOlBrQikojrokLR&#10;kHdriuPRaFo0gJVHkCoEur3plHye/WutZHzQOqjITMkpt5i/mL+r9C3ml2K2RuE3tezTEP+QhRW1&#10;o6AHVzciCrbF+jdXtpYIAXQ8kmAL0LqWKtdA1YxH76p52givci1ETvAHmsL/cyvvd0tkdVXyU86c&#10;sNSiR9i6SlXskcgTbm0UO000NT7MCP3kl9hLgY6p5lajTX+qhrWZ2v2BWtVGJulyOh2NJhdTziTp&#10;Ts7Gk7PstHi19hjiVwWWpUPJMWWRUsi0it1diBSW8AOOhJRSl0Q+xb1RKQ/jHpWmmnIu6SJPk7o2&#10;yHaC5kBIqVwc4md0QunamIPhSQ77R8Men0xVnrS/MT5Y5Mjg4sHY1g7wo+gmjlMfiALd4QcGuroT&#10;BbFdtbmZ06FjK6j21GCEbvKDl7c18XsnQlwKpFGnpaD1jQ/00QaakkN/4mwD+POj+4SnCSQtZw2t&#10;TsnDj61AxZn55mg2L8aTSdq1LExOz45JwLea1VuN29proK6M6aHwMh8TPprhqBHsC235IkUllXCS&#10;YpdcRhyE69itNL0TUi0WGUb75UW8c09eJueJ5zQ6z+2LQN8PWaTxvIdhzcTs3Zh12GTpYLGNoOs8&#10;g4npjte+A7SbuS/9O5KW/62cUa+v3fwXAAAA//8DAFBLAwQUAAYACAAAACEAaFcIuN4AAAAKAQAA&#10;DwAAAGRycy9kb3ducmV2LnhtbEyPQU/DMAyF70j8h8hI3FhKNW1daTpNCKRdODAm4Og2pu1onKrJ&#10;tvLv8U7g07Oe9fy9Yj25Xp1oDJ1nA/ezBBRx7W3HjYH92/NdBipEZIu9ZzLwQwHW5fVVgbn1Z36l&#10;0y42SkI45GigjXHItQ51Sw7DzA/E4n350WGUdWy0HfEs4a7XaZIstMOO5UOLAz22VH/vjs6APSw+&#10;43azXyKNh4/qKXvZVu8rY25vps0DqEhT/DuGC76gQylMlT+yDao3sEylSjSQpXNQF19GVCVqnqxA&#10;l4X+X6H8BQAA//8DAFBLAQItABQABgAIAAAAIQC2gziS/gAAAOEBAAATAAAAAAAAAAAAAAAAAAAA&#10;AABbQ29udGVudF9UeXBlc10ueG1sUEsBAi0AFAAGAAgAAAAhADj9If/WAAAAlAEAAAsAAAAAAAAA&#10;AAAAAAAALwEAAF9yZWxzLy5yZWxzUEsBAi0AFAAGAAgAAAAhAL3UG75yAgAANQUAAA4AAAAAAAAA&#10;AAAAAAAALgIAAGRycy9lMm9Eb2MueG1sUEsBAi0AFAAGAAgAAAAhAGhXCLjeAAAACgEAAA8AAAAA&#10;AAAAAAAAAAAAzA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071A69" w:rsidRPr="00071A69" w:rsidRDefault="00071A69" w:rsidP="00071A69">
                  <w:pPr>
                    <w:rPr>
                      <w:color w:val="FFFFFF" w:themeColor="background1"/>
                      <w:lang w:val="en-US"/>
                    </w:rPr>
                  </w:pP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Features, Working Principle and Specifications </w:t>
                  </w:r>
                </w:p>
              </w:txbxContent>
            </v:textbox>
          </v:roundrect>
        </w:pict>
      </w:r>
      <w:r>
        <w:rPr>
          <w:rFonts w:ascii="Segoe UI" w:hAnsi="Segoe UI" w:cs="Segoe UI"/>
          <w:noProof/>
          <w:lang w:eastAsia="en-IN"/>
        </w:rPr>
        <w:pict>
          <v:roundrect id="Rounded Rectangle 5" o:spid="_x0000_s1029" style="position:absolute;margin-left:10.5pt;margin-top:-518.65pt;width:519.7pt;height:25.3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 style="mso-next-textbox:#Rounded Rectangle 5">
              <w:txbxContent>
                <w:p w:rsidR="00E07B97" w:rsidRPr="00071A69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Features, Working Principle and Specifications </w:t>
                  </w:r>
                </w:p>
              </w:txbxContent>
            </v:textbox>
          </v:roundrect>
        </w:pict>
      </w:r>
    </w:p>
    <w:p w:rsidR="005619B0" w:rsidRPr="00071A69" w:rsidRDefault="005619B0">
      <w:pPr>
        <w:rPr>
          <w:rFonts w:ascii="Segoe UI" w:hAnsi="Segoe UI" w:cs="Segoe UI"/>
        </w:rPr>
      </w:pPr>
    </w:p>
    <w:p w:rsidR="005619B0" w:rsidRPr="00071A69" w:rsidRDefault="00927633" w:rsidP="00675C41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071A69">
        <w:rPr>
          <w:rFonts w:ascii="Segoe UI" w:hAnsi="Segoe UI" w:cs="Segoe UI"/>
        </w:rPr>
        <w:t>Samples may be prepared as per standard IS codes.,</w:t>
      </w:r>
      <w:r w:rsidR="000A4534" w:rsidRPr="00071A69">
        <w:rPr>
          <w:rFonts w:ascii="Segoe UI" w:hAnsi="Segoe UI" w:cs="Segoe UI"/>
        </w:rPr>
        <w:t xml:space="preserve"> </w:t>
      </w:r>
      <w:r w:rsidR="00675C41" w:rsidRPr="00071A69">
        <w:rPr>
          <w:rFonts w:ascii="Segoe UI" w:hAnsi="Segoe UI" w:cs="Segoe UI"/>
        </w:rPr>
        <w:t>If you are unsure about the sample suitability or testing feasibility, you are encouraged to visit the laboratory in advance and discuss your requirements with the lab in-charge or technical staff. This will help ensure proper preparation and avoid delays in testing.</w:t>
      </w:r>
    </w:p>
    <w:p w:rsidR="009D370C" w:rsidRPr="00071A69" w:rsidRDefault="001F6CEA" w:rsidP="009D370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4.5pt;margin-top:6.75pt;width:500.95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071A69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071A69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E07B97" w:rsidRPr="00071A69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071A69" w:rsidTr="00183FCE">
        <w:tc>
          <w:tcPr>
            <w:tcW w:w="10456" w:type="dxa"/>
          </w:tcPr>
          <w:tbl>
            <w:tblPr>
              <w:tblpPr w:leftFromText="180" w:rightFromText="180" w:vertAnchor="text" w:horzAnchor="margin" w:tblpX="421" w:tblpY="-79"/>
              <w:tblW w:w="9455" w:type="dxa"/>
              <w:tblLook w:val="04A0" w:firstRow="1" w:lastRow="0" w:firstColumn="1" w:lastColumn="0" w:noHBand="0" w:noVBand="1"/>
            </w:tblPr>
            <w:tblGrid>
              <w:gridCol w:w="2048"/>
              <w:gridCol w:w="2469"/>
              <w:gridCol w:w="2469"/>
              <w:gridCol w:w="2469"/>
            </w:tblGrid>
            <w:tr w:rsidR="00927633" w:rsidRPr="00071A69" w:rsidTr="00071A69">
              <w:trPr>
                <w:trHeight w:val="680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3F2FE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  <w:t>Internal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3F2FE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  <w:t>External Academic Institutes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3F2FE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  <w:t>National R&amp;D Lab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3F2FE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IN"/>
                    </w:rPr>
                    <w:t>Industry</w:t>
                  </w:r>
                </w:p>
              </w:tc>
            </w:tr>
            <w:tr w:rsidR="00927633" w:rsidRPr="00071A69" w:rsidTr="00071A69">
              <w:trPr>
                <w:trHeight w:val="889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33" w:rsidRPr="00071A69" w:rsidRDefault="00A408E6" w:rsidP="00927633">
                  <w:pPr>
                    <w:spacing w:after="0" w:line="240" w:lineRule="auto"/>
                    <w:ind w:firstLineChars="100" w:firstLine="220"/>
                    <w:jc w:val="center"/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  <w:t>500/- per hour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ind w:firstLineChars="100" w:firstLine="220"/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  <w:t>1500/- per hour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ind w:firstLineChars="100" w:firstLine="220"/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  <w:t>2500/- per hour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33" w:rsidRPr="00071A69" w:rsidRDefault="00927633" w:rsidP="00927633">
                  <w:pPr>
                    <w:spacing w:after="0" w:line="240" w:lineRule="auto"/>
                    <w:ind w:firstLineChars="100" w:firstLine="220"/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</w:pPr>
                  <w:r w:rsidRPr="00071A69">
                    <w:rPr>
                      <w:rFonts w:ascii="Segoe UI" w:eastAsia="Times New Roman" w:hAnsi="Segoe UI" w:cs="Segoe UI"/>
                      <w:color w:val="212529"/>
                      <w:lang w:eastAsia="en-IN"/>
                    </w:rPr>
                    <w:t>3000/- per hour</w:t>
                  </w:r>
                </w:p>
              </w:tc>
            </w:tr>
          </w:tbl>
          <w:p w:rsidR="005E0634" w:rsidRPr="00071A69" w:rsidRDefault="005E0634" w:rsidP="004309F8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p w:rsidR="00AC37E8" w:rsidRPr="00071A69" w:rsidRDefault="00AC37E8">
      <w:pPr>
        <w:rPr>
          <w:rFonts w:ascii="Segoe UI" w:hAnsi="Segoe UI" w:cs="Segoe UI"/>
        </w:rPr>
      </w:pPr>
    </w:p>
    <w:sectPr w:rsidR="00AC37E8" w:rsidRPr="00071A69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625"/>
    <w:multiLevelType w:val="multilevel"/>
    <w:tmpl w:val="257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16377"/>
    <w:multiLevelType w:val="multilevel"/>
    <w:tmpl w:val="567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7394B"/>
    <w:multiLevelType w:val="multilevel"/>
    <w:tmpl w:val="7716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6063"/>
    <w:multiLevelType w:val="hybridMultilevel"/>
    <w:tmpl w:val="A5C291EE"/>
    <w:lvl w:ilvl="0" w:tplc="D22A320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C501A"/>
    <w:multiLevelType w:val="multilevel"/>
    <w:tmpl w:val="677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815A6"/>
    <w:multiLevelType w:val="multilevel"/>
    <w:tmpl w:val="482C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38F3"/>
    <w:multiLevelType w:val="multilevel"/>
    <w:tmpl w:val="0D0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F54110"/>
    <w:multiLevelType w:val="multilevel"/>
    <w:tmpl w:val="A17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14A53"/>
    <w:multiLevelType w:val="multilevel"/>
    <w:tmpl w:val="104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D5"/>
    <w:multiLevelType w:val="multilevel"/>
    <w:tmpl w:val="3DA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07244"/>
    <w:multiLevelType w:val="multilevel"/>
    <w:tmpl w:val="C85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11A72"/>
    <w:multiLevelType w:val="multilevel"/>
    <w:tmpl w:val="8DB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8741D"/>
    <w:multiLevelType w:val="hybridMultilevel"/>
    <w:tmpl w:val="89F85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83F3C"/>
    <w:multiLevelType w:val="hybridMultilevel"/>
    <w:tmpl w:val="39585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D675A"/>
    <w:multiLevelType w:val="hybridMultilevel"/>
    <w:tmpl w:val="142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4708B"/>
    <w:multiLevelType w:val="hybridMultilevel"/>
    <w:tmpl w:val="C0864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0213C"/>
    <w:multiLevelType w:val="hybridMultilevel"/>
    <w:tmpl w:val="4DECA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B7838"/>
    <w:multiLevelType w:val="hybridMultilevel"/>
    <w:tmpl w:val="974CE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4"/>
  </w:num>
  <w:num w:numId="5">
    <w:abstractNumId w:val="20"/>
  </w:num>
  <w:num w:numId="6">
    <w:abstractNumId w:val="25"/>
  </w:num>
  <w:num w:numId="7">
    <w:abstractNumId w:val="21"/>
  </w:num>
  <w:num w:numId="8">
    <w:abstractNumId w:val="14"/>
  </w:num>
  <w:num w:numId="9">
    <w:abstractNumId w:val="22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7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3"/>
  </w:num>
  <w:num w:numId="25">
    <w:abstractNumId w:val="3"/>
  </w:num>
  <w:num w:numId="26">
    <w:abstractNumId w:val="26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12BAD"/>
    <w:rsid w:val="00040AB5"/>
    <w:rsid w:val="00071A69"/>
    <w:rsid w:val="000A4534"/>
    <w:rsid w:val="000D3BB2"/>
    <w:rsid w:val="000E7990"/>
    <w:rsid w:val="00134183"/>
    <w:rsid w:val="00183FCE"/>
    <w:rsid w:val="001F6CEA"/>
    <w:rsid w:val="002775BA"/>
    <w:rsid w:val="00287A70"/>
    <w:rsid w:val="002C7048"/>
    <w:rsid w:val="002F00BE"/>
    <w:rsid w:val="00364AE9"/>
    <w:rsid w:val="00364C45"/>
    <w:rsid w:val="003A393E"/>
    <w:rsid w:val="003F72F8"/>
    <w:rsid w:val="00412D58"/>
    <w:rsid w:val="004309F8"/>
    <w:rsid w:val="004F11E6"/>
    <w:rsid w:val="005523EF"/>
    <w:rsid w:val="0056095D"/>
    <w:rsid w:val="005619B0"/>
    <w:rsid w:val="00592D6A"/>
    <w:rsid w:val="005D5688"/>
    <w:rsid w:val="005E0634"/>
    <w:rsid w:val="00675C41"/>
    <w:rsid w:val="006A32D0"/>
    <w:rsid w:val="006A4E53"/>
    <w:rsid w:val="006C124C"/>
    <w:rsid w:val="006D3565"/>
    <w:rsid w:val="006E1936"/>
    <w:rsid w:val="00702E62"/>
    <w:rsid w:val="00705E18"/>
    <w:rsid w:val="007443F9"/>
    <w:rsid w:val="0079109E"/>
    <w:rsid w:val="007A1C3B"/>
    <w:rsid w:val="007F2D70"/>
    <w:rsid w:val="00804BEE"/>
    <w:rsid w:val="00862913"/>
    <w:rsid w:val="008A79DC"/>
    <w:rsid w:val="008E2F2C"/>
    <w:rsid w:val="00903715"/>
    <w:rsid w:val="00916311"/>
    <w:rsid w:val="00927633"/>
    <w:rsid w:val="009559DA"/>
    <w:rsid w:val="00984C29"/>
    <w:rsid w:val="0099248A"/>
    <w:rsid w:val="009B42A0"/>
    <w:rsid w:val="009D370C"/>
    <w:rsid w:val="00A33A93"/>
    <w:rsid w:val="00A408E6"/>
    <w:rsid w:val="00A4128C"/>
    <w:rsid w:val="00AA4BAF"/>
    <w:rsid w:val="00AB6E44"/>
    <w:rsid w:val="00AC37E8"/>
    <w:rsid w:val="00B577B9"/>
    <w:rsid w:val="00B81659"/>
    <w:rsid w:val="00B84198"/>
    <w:rsid w:val="00BA4A46"/>
    <w:rsid w:val="00BD79EA"/>
    <w:rsid w:val="00BF671D"/>
    <w:rsid w:val="00C46211"/>
    <w:rsid w:val="00C631C0"/>
    <w:rsid w:val="00C76803"/>
    <w:rsid w:val="00CB6AF8"/>
    <w:rsid w:val="00CB780D"/>
    <w:rsid w:val="00D30E7D"/>
    <w:rsid w:val="00D90143"/>
    <w:rsid w:val="00D97679"/>
    <w:rsid w:val="00DD4C23"/>
    <w:rsid w:val="00E07B97"/>
    <w:rsid w:val="00E40CCC"/>
    <w:rsid w:val="00E54608"/>
    <w:rsid w:val="00E729E4"/>
    <w:rsid w:val="00EA546F"/>
    <w:rsid w:val="00F04567"/>
    <w:rsid w:val="00F5503F"/>
    <w:rsid w:val="00FF6A5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E8FFEBC"/>
  <w15:docId w15:val="{41ACF442-0763-45A4-BF6B-3D606E5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44"/>
  </w:style>
  <w:style w:type="paragraph" w:styleId="Heading3">
    <w:name w:val="heading 3"/>
    <w:basedOn w:val="Normal"/>
    <w:link w:val="Heading3Char"/>
    <w:uiPriority w:val="9"/>
    <w:qFormat/>
    <w:rsid w:val="005E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E06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5E0634"/>
    <w:rPr>
      <w:b/>
      <w:bCs/>
    </w:rPr>
  </w:style>
  <w:style w:type="paragraph" w:customStyle="1" w:styleId="faculty-detail">
    <w:name w:val="faculty-detail"/>
    <w:basedOn w:val="Normal"/>
    <w:rsid w:val="00A3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msafeerpk@nitc.ac.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https://randc.nitc.ac.in/pdf/instruments/civil/CED-REQUISITION_FORM_Internal.pdf" TargetMode="External"/><Relationship Id="rId17" Type="http://schemas.openxmlformats.org/officeDocument/2006/relationships/hyperlink" Target="mailto:cedoffice@nitc.a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nithyabs@nitc.ac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https://randc.nitc.ac.in/pdf/instruments/civil/CED-REQUISITION_FORM_Internal.pd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eyesh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noushadk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2025-03-21T04:11:00Z</cp:lastPrinted>
  <dcterms:created xsi:type="dcterms:W3CDTF">2025-04-02T11:11:00Z</dcterms:created>
  <dcterms:modified xsi:type="dcterms:W3CDTF">2025-06-19T13:18:00Z</dcterms:modified>
</cp:coreProperties>
</file>