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3B" w:rsidRPr="00EF41CE" w:rsidRDefault="00EF41CE">
      <w:pPr>
        <w:rPr>
          <w:rFonts w:ascii="Segoe UI" w:hAnsi="Segoe UI" w:cs="Segoe UI"/>
        </w:rPr>
      </w:pPr>
      <w:r w:rsidRPr="00EF41C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94D914" wp14:editId="2458D452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6609715" cy="352425"/>
                <wp:effectExtent l="0" t="0" r="635" b="9525"/>
                <wp:wrapNone/>
                <wp:docPr id="492046077" name="Rounded Rectangle 492046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Pr="00EF41CE" w:rsidRDefault="00335CD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EF41CE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Total Organic Carbon Analyser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4D914" id="Rounded Rectangle 492046077" o:spid="_x0000_s1026" style="position:absolute;margin-left:0;margin-top:-12pt;width:520.45pt;height:2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d6RAIAAJQEAAAOAAAAZHJzL2Uyb0RvYy54bWysVNuO2yAQfa/Uf0C8N75sbG+iOKtttqkq&#10;rbbRbvsBBPClwkCBxN6/74Cdi7rtS9U8EIaZOZw5w3h1N3QCHbmxrZIlTmYxRlxSxVpZl/j7t+2H&#10;W4ysI5IRoSQv8Su3+G79/t2q10ueqkYJxg0CEGmXvS5x45xeRpGlDe+InSnNJTgrZTriwDR1xAzp&#10;Ab0TURrHedQrw7RRlFsLpw+jE68DflVx6r5WleUOiRIDNxdWE9a9X6P1iixrQ3TT0okG+QcWHWkl&#10;XHqGeiCOoINp30B1LTXKqsrNqOoiVVUt5aEGqCaJf6vmpSGah1pAHKvPMtn/B0ufjjuDWlbi+SKN&#10;53lcFBhJ0kGrntVBMs7QM4hIZC04uoSAbL22S8h+0TszWRa2XoOhMp3/h+rQEKR+PUvNB4coHOZ5&#10;vCiSDCMKvpssnaeZ70V0ydbGus9cdchvSmw8G08lyEyOj9YFvdnElrAfGFWdgO4diUBJnufFhDgF&#10;A/YJc+oU27ZChL09wVmkFcgbh1usqfcbYRAAljjb3qab+wmytmPaGJ3F8HubcbMp4r9kJD7jDynp&#10;pzz+uLi6BEjXJ3KilQgaAVTmYzqylAgOvQvv2Icacq5JSE9RKl/jqKw/iXzbxkb5nRv2w9S9vWKv&#10;8BSsptsWFH8k1u2IATkTjHoYkBLbnwdiOEbiiwSJFonvGXLBmGcFlIPMtWd/7SGSNgrmjjqDoQhv&#10;bFyYw5Hl/cGpqnWeqOc1kpkMePrhZUxj6mfr2g5Rl4/J+hcAAAD//wMAUEsDBBQABgAIAAAAIQBE&#10;09uR3AAAAAgBAAAPAAAAZHJzL2Rvd25yZXYueG1sTI/NTsMwEITvSLyDtUhcUOskFETTbCqE6AOQ&#10;lrtjb35obId424a3xz3BbVazmvmm2M52EGeaQu8dQrpMQJDT3vSuRTjsd4sXEIGVM2rwjhB+KMC2&#10;vL0pVG78xX3QueJWxBAXcoXQMY+5lEF3ZFVY+pFc9Bo/WcXxnFppJnWJ4XaQWZI8S6t6Fxs6NdJb&#10;R/pYnSwCf9dNo4NPd186O34+2PeK9QHx/m5+3YBgmvnvGa74ER3KyFT7kzNBDAhxCCMsslUUVztZ&#10;JWsQNcJj+gSyLOT/AeUvAAAA//8DAFBLAQItABQABgAIAAAAIQC2gziS/gAAAOEBAAATAAAAAAAA&#10;AAAAAAAAAAAAAABbQ29udGVudF9UeXBlc10ueG1sUEsBAi0AFAAGAAgAAAAhADj9If/WAAAAlAEA&#10;AAsAAAAAAAAAAAAAAAAALwEAAF9yZWxzLy5yZWxzUEsBAi0AFAAGAAgAAAAhALJsJ3pEAgAAlAQA&#10;AA4AAAAAAAAAAAAAAAAALgIAAGRycy9lMm9Eb2MueG1sUEsBAi0AFAAGAAgAAAAhAETT25HcAAAA&#10;CAEAAA8AAAAAAAAAAAAAAAAAng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Pr="00EF41CE" w:rsidRDefault="00335CD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EF41CE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>Total Organic Carbon Analyser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"/>
        <w:tblW w:w="103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240"/>
      </w:tblGrid>
      <w:tr w:rsidR="004C193B" w:rsidRPr="00EF41CE" w:rsidTr="00FC1B0C">
        <w:trPr>
          <w:trHeight w:val="7059"/>
        </w:trPr>
        <w:tc>
          <w:tcPr>
            <w:tcW w:w="5103" w:type="dxa"/>
          </w:tcPr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FC1B0C">
            <w:pPr>
              <w:jc w:val="center"/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  <w:noProof/>
              </w:rPr>
              <w:drawing>
                <wp:anchor distT="0" distB="0" distL="114300" distR="114300" simplePos="0" relativeHeight="251665408" behindDoc="0" locked="0" layoutInCell="1" allowOverlap="1" wp14:anchorId="0FA7C307" wp14:editId="31F19D17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130810</wp:posOffset>
                  </wp:positionV>
                  <wp:extent cx="2790825" cy="2771775"/>
                  <wp:effectExtent l="0" t="0" r="9525" b="9525"/>
                  <wp:wrapNone/>
                  <wp:docPr id="492046078" name="image1.jpg" descr="A machine on a blue carpet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machine on a blue carpet&#10;&#10;AI-generated content may be incorrect.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77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  <w:p w:rsidR="004C193B" w:rsidRPr="00EF41CE" w:rsidRDefault="004C193B">
            <w:pPr>
              <w:jc w:val="center"/>
              <w:rPr>
                <w:rFonts w:ascii="Segoe UI" w:eastAsia="Quattrocento Sans" w:hAnsi="Segoe UI" w:cs="Segoe UI"/>
              </w:rPr>
            </w:pPr>
          </w:p>
        </w:tc>
        <w:tc>
          <w:tcPr>
            <w:tcW w:w="5240" w:type="dxa"/>
          </w:tcPr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Total Organic Carbon Analyser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 xml:space="preserve">Shimadzu H544354 TOC </w:t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Analyzer</w:t>
            </w:r>
            <w:proofErr w:type="spellEnd"/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FC1B0C">
              <w:rPr>
                <w:rFonts w:ascii="Segoe UI" w:eastAsia="Quattrocento Sans" w:hAnsi="Segoe UI" w:cs="Segoe UI"/>
                <w:b/>
              </w:rPr>
              <w:t xml:space="preserve">……………………..  </w:t>
            </w:r>
            <w:r w:rsidRPr="00FC1B0C">
              <w:rPr>
                <w:rFonts w:ascii="Segoe UI" w:eastAsia="Quattrocento Sans" w:hAnsi="Segoe UI" w:cs="Segoe UI"/>
                <w:b/>
                <w:highlight w:val="red"/>
              </w:rPr>
              <w:t xml:space="preserve">     </w:t>
            </w:r>
            <w:r w:rsidRPr="00FC1B0C">
              <w:rPr>
                <w:rFonts w:ascii="Segoe UI" w:eastAsia="Quattrocento Sans" w:hAnsi="Segoe UI" w:cs="Segoe UI"/>
                <w:b/>
              </w:rPr>
              <w:t xml:space="preserve">   </w:t>
            </w:r>
            <w:r w:rsidRPr="00EF41CE">
              <w:rPr>
                <w:rFonts w:ascii="Segoe UI" w:eastAsia="Quattrocento Sans" w:hAnsi="Segoe UI" w:cs="Segoe UI"/>
                <w:b/>
              </w:rPr>
              <w:t xml:space="preserve">                     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Testing and Characterisation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4C193B" w:rsidRPr="00EF41CE" w:rsidRDefault="00335CD9" w:rsidP="00FC1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Total Organic Carbon (TOC) Measurement</w:t>
            </w:r>
          </w:p>
          <w:p w:rsidR="004C193B" w:rsidRPr="00EF41CE" w:rsidRDefault="00335CD9" w:rsidP="00FC1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Total Carbon (TC) Measurement</w:t>
            </w:r>
          </w:p>
          <w:p w:rsidR="004C193B" w:rsidRPr="00EF41CE" w:rsidRDefault="00335CD9" w:rsidP="00FC1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Total Nitrogen (TN) Measurement</w:t>
            </w:r>
          </w:p>
          <w:p w:rsidR="004C193B" w:rsidRPr="00FC1B0C" w:rsidRDefault="00335CD9" w:rsidP="00FC1B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Non-</w:t>
            </w:r>
            <w:proofErr w:type="spellStart"/>
            <w:r w:rsidRPr="00EF41CE">
              <w:rPr>
                <w:rFonts w:ascii="Segoe UI" w:eastAsia="Quattrocento Sans" w:hAnsi="Segoe UI" w:cs="Segoe UI"/>
                <w:color w:val="000000"/>
              </w:rPr>
              <w:t>Purgeable</w:t>
            </w:r>
            <w:proofErr w:type="spellEnd"/>
            <w:r w:rsidRPr="00EF41CE">
              <w:rPr>
                <w:rFonts w:ascii="Segoe UI" w:eastAsia="Quattrocento Sans" w:hAnsi="Segoe UI" w:cs="Segoe UI"/>
                <w:color w:val="000000"/>
              </w:rPr>
              <w:t xml:space="preserve"> Organic Carbon (NPOC) Analysis</w:t>
            </w:r>
          </w:p>
          <w:p w:rsidR="004C193B" w:rsidRPr="00EF41CE" w:rsidRDefault="00335CD9" w:rsidP="00850837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4C193B" w:rsidRPr="00EF41CE" w:rsidRDefault="00335CD9" w:rsidP="0085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Pharmaceutical analysis</w:t>
            </w:r>
          </w:p>
          <w:p w:rsidR="004C193B" w:rsidRPr="00EF41CE" w:rsidRDefault="00335CD9" w:rsidP="0085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Environmental testing (viz. VOC analysis)</w:t>
            </w:r>
          </w:p>
          <w:p w:rsidR="004C193B" w:rsidRPr="00EF41CE" w:rsidRDefault="00335CD9" w:rsidP="0085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Forensics &amp; toxicology</w:t>
            </w:r>
          </w:p>
          <w:p w:rsidR="004C193B" w:rsidRPr="00EF41CE" w:rsidRDefault="00335CD9" w:rsidP="0085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 xml:space="preserve">Food &amp; </w:t>
            </w:r>
            <w:proofErr w:type="spellStart"/>
            <w:r w:rsidRPr="00EF41CE">
              <w:rPr>
                <w:rFonts w:ascii="Segoe UI" w:eastAsia="Quattrocento Sans" w:hAnsi="Segoe UI" w:cs="Segoe UI"/>
                <w:color w:val="000000"/>
              </w:rPr>
              <w:t>flavor</w:t>
            </w:r>
            <w:proofErr w:type="spellEnd"/>
            <w:r w:rsidRPr="00EF41CE">
              <w:rPr>
                <w:rFonts w:ascii="Segoe UI" w:eastAsia="Quattrocento Sans" w:hAnsi="Segoe UI" w:cs="Segoe UI"/>
                <w:color w:val="000000"/>
              </w:rPr>
              <w:t xml:space="preserve"> analysis</w:t>
            </w:r>
          </w:p>
          <w:p w:rsidR="004C193B" w:rsidRPr="00EF41CE" w:rsidRDefault="00335CD9" w:rsidP="008508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hanging="236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Petrochemical &amp; industrial chemistry</w:t>
            </w:r>
          </w:p>
          <w:p w:rsidR="004C193B" w:rsidRPr="00FC1B0C" w:rsidRDefault="004C193B">
            <w:pPr>
              <w:jc w:val="both"/>
              <w:rPr>
                <w:rFonts w:ascii="Segoe UI" w:eastAsia="Quattrocento Sans" w:hAnsi="Segoe UI" w:cs="Segoe UI"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4C193B" w:rsidRPr="00EF41CE" w:rsidRDefault="00335CD9">
            <w:pPr>
              <w:jc w:val="both"/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TC, IC, NPOC and TN measurement</w:t>
            </w:r>
          </w:p>
          <w:p w:rsidR="004C193B" w:rsidRPr="00EF41CE" w:rsidRDefault="00335CD9">
            <w:pPr>
              <w:jc w:val="both"/>
              <w:rPr>
                <w:rFonts w:ascii="Segoe UI" w:eastAsia="Quattrocento Sans" w:hAnsi="Segoe UI" w:cs="Segoe UI"/>
              </w:rPr>
            </w:pPr>
            <w:sdt>
              <w:sdtPr>
                <w:rPr>
                  <w:rFonts w:ascii="Segoe UI" w:hAnsi="Segoe UI" w:cs="Segoe UI"/>
                </w:rPr>
                <w:tag w:val="goog_rdk_0"/>
                <w:id w:val="1760793617"/>
              </w:sdtPr>
              <w:sdtEndPr/>
              <w:sdtContent>
                <w:r w:rsidRPr="00EF41CE">
                  <w:rPr>
                    <w:rFonts w:ascii="Segoe UI" w:eastAsia="Arial" w:hAnsi="Segoe UI" w:cs="Segoe UI"/>
                  </w:rPr>
                  <w:t xml:space="preserve">Measurement range from 4 </w:t>
                </w:r>
                <w:proofErr w:type="spellStart"/>
                <w:r w:rsidRPr="00EF41CE">
                  <w:rPr>
                    <w:rFonts w:ascii="Segoe UI" w:eastAsia="Arial" w:hAnsi="Segoe UI" w:cs="Segoe UI"/>
                  </w:rPr>
                  <w:t>μg</w:t>
                </w:r>
                <w:proofErr w:type="spellEnd"/>
                <w:r w:rsidRPr="00EF41CE">
                  <w:rPr>
                    <w:rFonts w:ascii="Segoe UI" w:eastAsia="Arial" w:hAnsi="Segoe UI" w:cs="Segoe UI"/>
                  </w:rPr>
                  <w:t>/L to 30,000 mg/L</w:t>
                </w:r>
              </w:sdtContent>
            </w:sdt>
          </w:p>
          <w:p w:rsidR="004C193B" w:rsidRPr="00EF41CE" w:rsidRDefault="00335CD9">
            <w:pPr>
              <w:jc w:val="both"/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680 °C Combustion, Cataly</w:t>
            </w:r>
            <w:r w:rsidRPr="00EF41CE">
              <w:rPr>
                <w:rFonts w:ascii="Segoe UI" w:eastAsia="Quattrocento Sans" w:hAnsi="Segoe UI" w:cs="Segoe UI"/>
              </w:rPr>
              <w:t>tic Oxidation/ NDIR</w:t>
            </w:r>
          </w:p>
          <w:p w:rsidR="004C193B" w:rsidRPr="00EF41CE" w:rsidRDefault="00335CD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</w:rPr>
              <w:t>Detection Method for TOC at 720 °C</w:t>
            </w:r>
          </w:p>
        </w:tc>
      </w:tr>
    </w:tbl>
    <w:p w:rsidR="004C193B" w:rsidRPr="00EF41CE" w:rsidRDefault="00335CD9">
      <w:pPr>
        <w:rPr>
          <w:rFonts w:ascii="Segoe UI" w:eastAsia="Quattrocento Sans" w:hAnsi="Segoe UI" w:cs="Segoe UI"/>
        </w:rPr>
      </w:pPr>
      <w:r w:rsidRPr="00EF41C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610021" cy="314325"/>
                <wp:effectExtent l="0" t="0" r="0" b="0"/>
                <wp:wrapNone/>
                <wp:docPr id="492046071" name="Rounded Rectangle 492046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Pr="00FC1B0C" w:rsidRDefault="00335CD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C1B0C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92046071" o:spid="_x0000_s1027" style="position:absolute;margin-left:0;margin-top:4pt;width:520.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3DRQIAAJsEAAAOAAAAZHJzL2Uyb0RvYy54bWysVNuO2yAQfa/Uf0C8N8aO42yiOKtttqkq&#10;rbbRbvsBBONLhYECiZ2/74Cdi7rtS9U8EAaYw5lzGK/u+1agIze2UTLH8YRgxCVTRSOrHH//tv1w&#10;h5F1VBZUKMlzfOIW36/fv1t1eskTVStRcIMARNplp3NcO6eXUWRZzVtqJ0pzCZulMi11EJoqKgzt&#10;AL0VUUJIFnXKFNooxq2F1cdhE68Dflly5r6WpeUOiRwDNxdGE8a9H6P1ii4rQ3XdsJEG/QcWLW0k&#10;XHqBeqSOooNp3kC1DTPKqtJNmGojVZYN46EGqCYmv1XzWlPNQy0gjtUXmez/g2XPx51BTZHjdJGQ&#10;NCPzGCNJW7DqRR1kwQv0AiJSWQmOrkdAtk7bJWS/6p0ZIwtTr0Ffmtb/Q3WoD1KfLlLz3iEGi1kW&#10;E5LAXQz2pnE6TWbei+iarY11n7lqkZ/k2Hg2nkqQmR6frAt6FyNbWvzAqGwFuHekAsVZls1HxPEw&#10;YJ8xR6eKbSNEmNsznEVagbwk3GJNtd8IgwAwx7PtXbJ5GCErO6QNp2cEfm8zpps5+UsGFP/HlORT&#10;Rj4ubi4B0tWZnGgkAiOASjqkI8uo4OBdeMf+qKGXmoT0FKXyNQ7K+pXI2zYY5Weu3/fB/djf6Vf2&#10;qjjBi7CabRsQ/olat6MGVAWvOuiTHNufB2o4RuKLBKUWcQrWIReCdDYHIZC53dnf7lDJagXtx5zB&#10;UIsPNi6040D24eBU2TjP90pmDKADwgMZu9W32G0cTl2/KetfAAAA//8DAFBLAwQUAAYACAAAACEA&#10;zfrOGtoAAAAGAQAADwAAAGRycy9kb3ducmV2LnhtbEyPzU7DMBCE70i8g7VIXBC1W1Fo02wqhOgD&#10;kJa7Y29+aLwOsduGt8c9wWk1mtHMt/l2cr040xg6zwjzmQJBbLztuEE47HePKxAhara690wIPxRg&#10;W9ze5Dqz/sIfdC5jI1IJh0wjtDEOmZTBtOR0mPmBOHm1H52OSY6NtKO+pHLXy4VSz9LpjtNCqwd6&#10;a8kcy5NDiN9VXZvg57svszh+Prj3MpoD4v3d9LoBEWmKf2G44id0KBJT5U9sg+gR0iMRYZXO1VRP&#10;ag2iQli+LEEWufyPX/wCAAD//wMAUEsBAi0AFAAGAAgAAAAhALaDOJL+AAAA4QEAABMAAAAAAAAA&#10;AAAAAAAAAAAAAFtDb250ZW50X1R5cGVzXS54bWxQSwECLQAUAAYACAAAACEAOP0h/9YAAACUAQAA&#10;CwAAAAAAAAAAAAAAAAAvAQAAX3JlbHMvLnJlbHNQSwECLQAUAAYACAAAACEAy9Vdw0UCAACbBAAA&#10;DgAAAAAAAAAAAAAAAAAuAgAAZHJzL2Uyb0RvYy54bWxQSwECLQAUAAYACAAAACEAzfrOGtoAAAAG&#10;AQAADwAAAAAAAAAAAAAAAACf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Pr="00FC1B0C" w:rsidRDefault="00335CD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</w:rPr>
                      </w:pPr>
                      <w:r w:rsidRPr="00FC1B0C">
                        <w:rPr>
                          <w:rFonts w:ascii="Segoe UI" w:eastAsia="Quattrocento Sans" w:hAnsi="Segoe UI" w:cs="Segoe UI"/>
                          <w:b/>
                          <w:color w:val="000000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193B" w:rsidRPr="00FC1B0C" w:rsidRDefault="004C193B">
      <w:pPr>
        <w:rPr>
          <w:rFonts w:ascii="Segoe UI" w:eastAsia="Quattrocento Sans" w:hAnsi="Segoe UI" w:cs="Segoe UI"/>
          <w:sz w:val="2"/>
        </w:rPr>
      </w:pPr>
    </w:p>
    <w:tbl>
      <w:tblPr>
        <w:tblStyle w:val="a0"/>
        <w:tblW w:w="9634" w:type="dxa"/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4C193B" w:rsidRPr="00EF41CE" w:rsidTr="00FC1B0C">
        <w:trPr>
          <w:trHeight w:val="1584"/>
        </w:trPr>
        <w:tc>
          <w:tcPr>
            <w:tcW w:w="5228" w:type="dxa"/>
          </w:tcPr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hyperlink r:id="rId7">
              <w:r w:rsidRPr="00EF41CE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color w:val="FFFFFF"/>
              </w:rPr>
            </w:pPr>
            <w:hyperlink r:id="rId8">
              <w:r w:rsidRPr="00EF41CE">
                <w:rPr>
                  <w:rFonts w:ascii="Segoe UI" w:eastAsia="Quattrocento Sans" w:hAnsi="Segoe UI" w:cs="Segoe UI"/>
                  <w:color w:val="1155CC"/>
                  <w:u w:val="single"/>
                </w:rPr>
                <w:t>I-STEM Slot Booking link for External User</w:t>
              </w:r>
            </w:hyperlink>
          </w:p>
          <w:p w:rsidR="004C193B" w:rsidRPr="00EF41CE" w:rsidRDefault="004C193B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4406" w:type="dxa"/>
          </w:tcPr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</w:rPr>
              <w:t>Internal and External Both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b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hyperlink r:id="rId9">
              <w:r w:rsidRPr="00EF41CE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hyperlink r:id="rId10">
              <w:r w:rsidRPr="00EF41CE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tbl>
      <w:tblPr>
        <w:tblStyle w:val="a1"/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3471"/>
        <w:gridCol w:w="3543"/>
      </w:tblGrid>
      <w:tr w:rsidR="004C193B" w:rsidRPr="00EF41CE">
        <w:trPr>
          <w:trHeight w:val="3375"/>
        </w:trPr>
        <w:tc>
          <w:tcPr>
            <w:tcW w:w="3471" w:type="dxa"/>
          </w:tcPr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</w:p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4C193B" w:rsidRPr="00FC1B0C" w:rsidRDefault="00335CD9">
            <w:pPr>
              <w:rPr>
                <w:rFonts w:ascii="Segoe UI" w:eastAsia="Quattrocento Sans" w:hAnsi="Segoe UI" w:cs="Segoe UI"/>
                <w:sz w:val="12"/>
              </w:rPr>
            </w:pPr>
            <w:proofErr w:type="spellStart"/>
            <w:r w:rsidRPr="00EF41CE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Singh T S</w:t>
            </w:r>
            <w:r w:rsidRPr="00EF41CE">
              <w:rPr>
                <w:rFonts w:ascii="Segoe UI" w:eastAsia="Quattrocento Sans" w:hAnsi="Segoe UI" w:cs="Segoe UI"/>
              </w:rPr>
              <w:br/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S</w:t>
            </w:r>
            <w:r w:rsidRPr="00EF41CE">
              <w:rPr>
                <w:rFonts w:ascii="Segoe UI" w:eastAsia="Quattrocento Sans" w:hAnsi="Segoe UI" w:cs="Segoe UI"/>
              </w:rPr>
              <w:br/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FC1B0C" w:rsidRDefault="00335CD9">
            <w:pPr>
              <w:rPr>
                <w:rFonts w:ascii="Segoe UI" w:hAnsi="Segoe UI" w:cs="Segoe UI"/>
                <w:color w:val="FFFFFF"/>
              </w:rPr>
            </w:pPr>
            <w:hyperlink r:id="rId11">
              <w:r w:rsidRPr="00EF41CE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2">
              <w:r w:rsidRPr="00EF41CE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Pr="00EF41CE">
              <w:rPr>
                <w:rFonts w:ascii="Segoe UI" w:hAnsi="Segoe UI" w:cs="Segoe UI"/>
              </w:rPr>
              <w:br/>
            </w:r>
            <w:hyperlink r:id="rId13">
              <w:r w:rsidRPr="00EF41CE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4C193B" w:rsidRPr="00FC1B0C" w:rsidRDefault="00335CD9">
            <w:pPr>
              <w:rPr>
                <w:rFonts w:ascii="Segoe UI" w:hAnsi="Segoe UI" w:cs="Segoe UI"/>
                <w:color w:val="FFFFFF"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EF41CE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Singh: +91-8758790511</w:t>
            </w:r>
            <w:r w:rsidRPr="00EF41CE">
              <w:rPr>
                <w:rFonts w:ascii="Segoe UI" w:eastAsia="Quattrocento Sans" w:hAnsi="Segoe UI" w:cs="Segoe UI"/>
              </w:rPr>
              <w:br/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471" w:type="dxa"/>
          </w:tcPr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457FFE9" wp14:editId="1F01713A">
                      <wp:simplePos x="0" y="0"/>
                      <wp:positionH relativeFrom="column">
                        <wp:posOffset>-2225040</wp:posOffset>
                      </wp:positionH>
                      <wp:positionV relativeFrom="paragraph">
                        <wp:posOffset>74295</wp:posOffset>
                      </wp:positionV>
                      <wp:extent cx="6610021" cy="285750"/>
                      <wp:effectExtent l="0" t="0" r="635" b="0"/>
                      <wp:wrapNone/>
                      <wp:docPr id="492046076" name="Rounded Rectangle 492046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021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193B" w:rsidRPr="00FC1B0C" w:rsidRDefault="00335CD9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FC1B0C">
                                    <w:rPr>
                                      <w:rFonts w:ascii="Segoe UI" w:eastAsia="Quattrocento Sans" w:hAnsi="Segoe UI" w:cs="Segoe UI"/>
                                      <w:b/>
                                      <w:color w:val="000000"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7FFE9" id="Rounded Rectangle 492046076" o:spid="_x0000_s1028" style="position:absolute;margin-left:-175.2pt;margin-top:5.85pt;width:520.4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tcRAIAAJsEAAAOAAAAZHJzL2Uyb0RvYy54bWysVNuO2yAQfa/Uf0C8N8Zu7FwUZ7XNNlWl&#10;VRvtth9AAF8qDBRInP37Dti5qNu+VPUDZoA5nDnH49XdqZPoKKxrtSpxOiEYCcU0b1Vd4u/ftu/m&#10;GDlPFadSK1HiF+Hw3frtm1VvliLTjZZcWAQgyi17U+LGe7NMEsca0VE30UYo2Ky07aiH0NYJt7QH&#10;9E4mGSFF0mvLjdVMOAerD8MmXkf8qhLMf60qJzySJQZuPo42jvswJusVXdaWmqZlIw36Dyw62iq4&#10;9AL1QD1FB9u+gupaZrXTlZ8w3SW6qlomYg1QTUp+q+a5oUbEWkAcZy4yuf8Hy74cdxa1vMTTRUam&#10;BZkVGCnagVVP+qC44OgJRKSqlgJdj4BsvXFLyH42OztGDqZBg1Nlu/CG6tApSv1ykVqcPGKwWBQp&#10;IVmKEYO9bJ7P8uhFcs021vlPQncoTEpsA5tAJcpMj4/OR735yJbyHxhVnQT3jlSitCiKWXAXEMfD&#10;MDtjjk7xbStlnLsznENGg7wk3uJsvd9IiwCwxPl2nm3uR8jaDWnD6ZzA8zrj/WZG/pIBxf8xJftY&#10;kA+Lm0uAdH0mJ1uFwAigMh3SkWNUCvDurB18yJeapAoUlQ41DjqElSTYNhgVZv60P0X3s3BnWNlr&#10;/gJfhDNs24Lwj9T5HbWgKnjVQ5+U2P08UCswkp8VKLVIp1kOjRWDaT4DIZC93dnf7lDFGg3tx7zF&#10;UEsINj6240D2/uB11frA90pmDKADop1jt4YWu43jqes/Zf0LAAD//wMAUEsDBBQABgAIAAAAIQAR&#10;+zVg3gAAAAoBAAAPAAAAZHJzL2Rvd25yZXYueG1sTI/LTsMwEEX3SPyDNUhsUGunkBTSOBVC9AMI&#10;Ze/YzqONxyF22/D3DCu6HN2je88U29kN7Gyn0HuUkCwFMIvamx5bCfvP3eIZWIgKjRo8Wgk/NsC2&#10;vL0pVG78BT/suYotoxIMuZLQxTjmnAfdWafC0o8WKWv85FSkc2q5mdSFyt3AV0Jk3KkeaaFTo33r&#10;rD5WJychftdNo4NPdge9On49uPcq6r2U93fz6wZYtHP8h+FPn9ShJKfan9AENkhYPKbiiVhKkjUw&#10;IrIXkQKrJaTZGnhZ8OsXyl8AAAD//wMAUEsBAi0AFAAGAAgAAAAhALaDOJL+AAAA4QEAABMAAAAA&#10;AAAAAAAAAAAAAAAAAFtDb250ZW50X1R5cGVzXS54bWxQSwECLQAUAAYACAAAACEAOP0h/9YAAACU&#10;AQAACwAAAAAAAAAAAAAAAAAvAQAAX3JlbHMvLnJlbHNQSwECLQAUAAYACAAAACEAqC/bXEQCAACb&#10;BAAADgAAAAAAAAAAAAAAAAAuAgAAZHJzL2Uyb0RvYy54bWxQSwECLQAUAAYACAAAACEAEfs1YN4A&#10;AAAKAQAADwAAAAAAAAAAAAAAAACeBAAAZHJzL2Rvd25yZXYueG1sUEsFBgAAAAAEAAQA8wAAAKkF&#10;AAAAAA==&#10;" fillcolor="#5f82ca" stroked="f">
                      <v:fill color2="#2e60b9" colors="0 #5f82ca;.5 #3c70ca;1 #2e60b9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4C193B" w:rsidRPr="00FC1B0C" w:rsidRDefault="00335CD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</w:rPr>
                            </w:pPr>
                            <w:r w:rsidRPr="00FC1B0C">
                              <w:rPr>
                                <w:rFonts w:ascii="Segoe UI" w:eastAsia="Quattrocento Sans" w:hAnsi="Segoe UI" w:cs="Segoe UI"/>
                                <w:b/>
                                <w:color w:val="000000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EF41CE">
              <w:rPr>
                <w:rFonts w:ascii="Segoe UI" w:eastAsia="Quattrocento Sans" w:hAnsi="Segoe UI" w:cs="Segoe UI"/>
              </w:rPr>
              <w:br/>
            </w:r>
            <w:proofErr w:type="spellStart"/>
            <w:r w:rsidRPr="00EF41CE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V C (TA) </w:t>
            </w:r>
            <w:hyperlink r:id="rId14">
              <w:r w:rsidRPr="00EF41CE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EF41CE">
              <w:rPr>
                <w:rFonts w:ascii="Segoe UI" w:eastAsia="Quattrocento Sans" w:hAnsi="Segoe UI" w:cs="Segoe UI"/>
              </w:rPr>
              <w:t xml:space="preserve"> 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proofErr w:type="spellStart"/>
            <w:r w:rsidRPr="00EF41CE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EF41CE">
              <w:rPr>
                <w:rFonts w:ascii="Segoe UI" w:eastAsia="Quattrocento Sans" w:hAnsi="Segoe UI" w:cs="Segoe UI"/>
              </w:rPr>
              <w:t xml:space="preserve"> KV (Technician)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hyperlink r:id="rId15">
              <w:r w:rsidRPr="00EF41CE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amardipkumarv@nitc.ac.in</w:t>
              </w:r>
            </w:hyperlink>
            <w:r w:rsidRPr="00EF41CE">
              <w:rPr>
                <w:rFonts w:ascii="Segoe UI" w:eastAsia="Quattrocento Sans" w:hAnsi="Segoe UI" w:cs="Segoe UI"/>
              </w:rPr>
              <w:t xml:space="preserve"> </w:t>
            </w:r>
          </w:p>
          <w:p w:rsidR="004C193B" w:rsidRPr="00EF41CE" w:rsidRDefault="004C193B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</w:p>
          <w:p w:rsidR="00FC1B0C" w:rsidRDefault="00FC1B0C">
            <w:pPr>
              <w:rPr>
                <w:rFonts w:ascii="Segoe UI" w:eastAsia="Quattrocento Sans" w:hAnsi="Segoe UI" w:cs="Segoe UI"/>
                <w:b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CED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8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hyperlink r:id="rId16">
              <w:r w:rsidRPr="00EF41CE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7">
              <w:r w:rsidRPr="00EF41CE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</w:rPr>
            </w:pPr>
            <w:r w:rsidRPr="00EF41CE">
              <w:rPr>
                <w:rFonts w:ascii="Segoe UI" w:eastAsia="Quattrocento Sans" w:hAnsi="Segoe UI" w:cs="Segoe UI"/>
              </w:rPr>
              <w:t>Environmental Engineering Laboratory, Department of Civil Engineering</w:t>
            </w:r>
          </w:p>
          <w:p w:rsidR="004C193B" w:rsidRPr="00FC1B0C" w:rsidRDefault="004C193B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4C193B" w:rsidRPr="00EF41CE" w:rsidRDefault="00335CD9">
            <w:pPr>
              <w:rPr>
                <w:rFonts w:ascii="Segoe UI" w:eastAsia="Quattrocento Sans" w:hAnsi="Segoe UI" w:cs="Segoe UI"/>
                <w:b/>
              </w:rPr>
            </w:pPr>
            <w:r w:rsidRPr="00EF41CE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4C193B" w:rsidRPr="00EF41CE" w:rsidRDefault="00335CD9">
            <w:pPr>
              <w:rPr>
                <w:rFonts w:ascii="Segoe UI" w:eastAsia="Quattrocento Sans" w:hAnsi="Segoe UI" w:cs="Segoe UI"/>
                <w:highlight w:val="yellow"/>
              </w:rPr>
            </w:pPr>
            <w:r w:rsidRPr="00EF41CE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4C193B" w:rsidRPr="00EF41CE" w:rsidRDefault="00335CD9">
      <w:pPr>
        <w:rPr>
          <w:rFonts w:ascii="Segoe UI" w:eastAsia="Quattrocento Sans" w:hAnsi="Segoe UI" w:cs="Segoe UI"/>
        </w:rPr>
      </w:pPr>
      <w:r w:rsidRPr="00EF41CE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9B7DDB3" wp14:editId="3DC0DF8A">
                <wp:simplePos x="0" y="0"/>
                <wp:positionH relativeFrom="column">
                  <wp:posOffset>19050</wp:posOffset>
                </wp:positionH>
                <wp:positionV relativeFrom="paragraph">
                  <wp:posOffset>4265930</wp:posOffset>
                </wp:positionV>
                <wp:extent cx="6610021" cy="351900"/>
                <wp:effectExtent l="0" t="0" r="0" b="0"/>
                <wp:wrapNone/>
                <wp:docPr id="492046075" name="Rounded Rectangle 492046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5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Default="00335CD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Type of Sample Required for Analysis / Testing (Quantity, Pre-Preparation, State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B7DDB3" id="Rounded Rectangle 492046075" o:spid="_x0000_s1029" style="position:absolute;margin-left:1.5pt;margin-top:335.9pt;width:520.45pt;height:2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t9RQIAAJsEAAAOAAAAZHJzL2Uyb0RvYy54bWysVNuO2yAQfa/Uf0C8N8ZO4myiOKtttqkq&#10;rbbRbvsBBPClwkCBJM7fd8DORd32pWoeCAPM4cw5jJf3XSvRQVjXaFXgdEQwEopp3qiqwN+/bT7c&#10;YeQ8VZxKrUSBT8Lh+9X7d8ujWYhM11pyYRGAKLc4mgLX3ptFkjhWi5a6kTZCwWapbUs9hLZKuKVH&#10;QG9lkhGSJ0dtubGaCedg9bHfxKuIX5aC+a9l6YRHssDAzcfRxnEXxmS1pIvKUlM3bKBB/4FFSxsF&#10;l16gHqmnaG+bN1Btw6x2uvQjpttEl2XDRKwBqknJb9W81tSIWAuI48xFJvf/YNnzYWtRwws8mWdk&#10;kpPZFCNFW7DqRe8VFxy9gIhUVVKg6xGQ7WjcArJfzdYOkYNp0KArbRv+oTrURalPF6lF5xGDxTxP&#10;CclSjBjsjafpnEQvkmu2sc5/FrpFYVJgG9gEKlFmenhyPurNB7aU/8CobCW4d6ASpXmez4K7gDgc&#10;htkZc3CKbxop49yd4RwyGuQl8RZnq91aWgSABZ5u7rL1wwBZuT6tPz0l8HubMV7PyF8yoPg/pmSf&#10;cvJxfnMJkK7O5GSjEBgBVCZ9OnKMSgHenbWDh3ypSapAUelQY69DWEmCbb1RYea7XRfdH4c7w8pO&#10;8xO8CGfYpgHhn6jzW2pBVfDqCH1SYPdzT63ASH5RoNQ8nWTwZHwMJtMZCIHs7c7udocqVmtoP+Yt&#10;hlpCsPaxHXuyD3uvy8YHvlcyQwAdEO0cujW02G0cT12/KatfAAAA//8DAFBLAwQUAAYACAAAACEA&#10;M20r5d0AAAAKAQAADwAAAGRycy9kb3ducmV2LnhtbEyPy07DMBBF90j8gzVIbBB1kqIGQiYVQvQD&#10;CGXv2M6DxuMQT9vw97grWI7u6N5zyu3iRnGycxg8IaSrBIQl7c1AHcL+Y3f/CCKwIqNGTxbhxwbY&#10;VtdXpSqMP9O7PdXciVhCoVAIPfNUSBl0b50KKz9ZilnrZ6c4nnMnzazOsdyNMkuSjXRqoLjQq8m+&#10;9lYf6qND4O+mbXXw6e5LZ4fPO/dWs94j3t4sL88g2C789wwX/IgOVWRq/JFMECPCOpowwiZPo8El&#10;Tx7WTyAahDzLM5BVKf8rVL8AAAD//wMAUEsBAi0AFAAGAAgAAAAhALaDOJL+AAAA4QEAABMAAAAA&#10;AAAAAAAAAAAAAAAAAFtDb250ZW50X1R5cGVzXS54bWxQSwECLQAUAAYACAAAACEAOP0h/9YAAACU&#10;AQAACwAAAAAAAAAAAAAAAAAvAQAAX3JlbHMvLnJlbHNQSwECLQAUAAYACAAAACEAxpbrfUUCAACb&#10;BAAADgAAAAAAAAAAAAAAAAAuAgAAZHJzL2Uyb0RvYy54bWxQSwECLQAUAAYACAAAACEAM20r5d0A&#10;AAAKAQAADwAAAAAAAAAAAAAAAACfBAAAZHJzL2Rvd25yZXYueG1sUEsFBgAAAAAEAAQA8wAAAKkF&#10;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Default="00335CD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Type of Sample Required for Analysis / Testing (Quantity, Pre-Preparation, State etc.)</w:t>
                      </w:r>
                    </w:p>
                  </w:txbxContent>
                </v:textbox>
              </v:roundrect>
            </w:pict>
          </mc:Fallback>
        </mc:AlternateContent>
      </w:r>
      <w:r w:rsidRPr="00EF41C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2E4E13" wp14:editId="0775F198">
                <wp:simplePos x="0" y="0"/>
                <wp:positionH relativeFrom="column">
                  <wp:posOffset>0</wp:posOffset>
                </wp:positionH>
                <wp:positionV relativeFrom="paragraph">
                  <wp:posOffset>-111125</wp:posOffset>
                </wp:positionV>
                <wp:extent cx="6610021" cy="314325"/>
                <wp:effectExtent l="0" t="0" r="0" b="0"/>
                <wp:wrapNone/>
                <wp:docPr id="492046072" name="Rounded Rectangle 492046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Default="00335CD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2E4E13" id="Rounded Rectangle 492046072" o:spid="_x0000_s1030" style="position:absolute;margin-left:0;margin-top:-8.75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Y+RAIAAJsEAAAOAAAAZHJzL2Uyb0RvYy54bWysVNuO2yAQfa/Uf0C8N8aO42yiOKtttqkq&#10;rbbRbvsBBONLhYECiZ2/74Cdi7rtS9U8EAaYw5lzGK/u+1agIze2UTLH8YRgxCVTRSOrHH//tv1w&#10;h5F1VBZUKMlzfOIW36/fv1t1eskTVStRcIMARNplp3NcO6eXUWRZzVtqJ0pzCZulMi11EJoqKgzt&#10;AL0VUUJIFnXKFNooxq2F1cdhE68Dflly5r6WpeUOiRwDNxdGE8a9H6P1ii4rQ3XdsJEG/QcWLW0k&#10;XHqBeqSOooNp3kC1DTPKqtJNmGojVZYN46EGqCYmv1XzWlPNQy0gjtUXmez/g2XPx51BTZHjdJGQ&#10;NCPzBCNJW7DqRR1kwQv0AiJSWQmOrkdAtk7bJWS/6p0ZIwtTr0Ffmtb/Q3WoD1KfLlLz3iEGi1kW&#10;E5LEGDHYm8bpNJl5L6JrtjbWfeaqRX6SY+PZeCpBZnp8si7oXYxsafEDo7IV4N6RChRnWTYfEcfD&#10;gH3GHJ0qto0QYW7PcBZpBfKScIs11X4jDALAHM+2d8nmYYSs7JA2nJ4R+L3NmG7m5C8ZUPwfU5JP&#10;Gfm4uLkESFdncqKRCIwAKumQjiyjgoN34R37o4ZeahLSU5TK1zgo61cib9tglJ+5ft8P7vs7/cpe&#10;FSd4EVazbQPCP1HrdtSAquBVB32SY/vzQA3HSHyRoNQiTsE65EKQzuYgBDK3O/vbHSpZraD9mDMY&#10;avHBxoV2HMg+HJwqG+f5XsmMAXRAeCBjt/oWu43Dqes3Zf0LAAD//wMAUEsDBBQABgAIAAAAIQAI&#10;Tihw3AAAAAgBAAAPAAAAZHJzL2Rvd25yZXYueG1sTI/NTsMwEITvSLyDtUhcUGsn/LSEOBVC9AEI&#10;5e44mx8ar0O8bcPb457ocTSjmW/yzewGccQp9J40JEsFAsn6uqdWw+5zu1iDCGyoNoMn1PCLATbF&#10;9VVustqf6AOPJbcillDIjIaOecykDLZDZ8LSj0jRa/zkDEc5tbKezCmWu0GmSj1JZ3qKC50Z8a1D&#10;uy8PTgP/VE1jg0+23zbdf92595LtTuvbm/n1BQTjzP9hOONHdCgiU+UPVAcxaIhHWMMiWT2CONvq&#10;QT2DqDTcpwpkkcvLA8UfAAAA//8DAFBLAQItABQABgAIAAAAIQC2gziS/gAAAOEBAAATAAAAAAAA&#10;AAAAAAAAAAAAAABbQ29udGVudF9UeXBlc10ueG1sUEsBAi0AFAAGAAgAAAAhADj9If/WAAAAlAEA&#10;AAsAAAAAAAAAAAAAAAAALwEAAF9yZWxzLy5yZWxzUEsBAi0AFAAGAAgAAAAhAGjz9j5EAgAAmwQA&#10;AA4AAAAAAAAAAAAAAAAALgIAAGRycy9lMm9Eb2MueG1sUEsBAi0AFAAGAAgAAAAhAAhOKHDcAAAA&#10;CAEAAA8AAAAAAAAAAAAAAAAAng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Default="00335CD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4C193B" w:rsidRPr="00EF41CE" w:rsidTr="00335CD9">
        <w:trPr>
          <w:trHeight w:val="2354"/>
        </w:trPr>
        <w:tc>
          <w:tcPr>
            <w:tcW w:w="5228" w:type="dxa"/>
          </w:tcPr>
          <w:p w:rsidR="004C193B" w:rsidRPr="00EF41CE" w:rsidRDefault="00335CD9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EF41CE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4C193B" w:rsidRPr="00EF41CE" w:rsidRDefault="00335C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High-temperature catalytic oxidation (HTCO) method</w:t>
            </w:r>
          </w:p>
          <w:p w:rsidR="004C193B" w:rsidRPr="00EF41CE" w:rsidRDefault="00335C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Automatic sample dilution and acidification</w:t>
            </w:r>
          </w:p>
          <w:p w:rsidR="004C193B" w:rsidRPr="00EF41CE" w:rsidRDefault="00335C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Low maintenance with self-cleaning function</w:t>
            </w:r>
          </w:p>
          <w:p w:rsidR="004C193B" w:rsidRPr="00EF41CE" w:rsidRDefault="00335C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User-friendly software for data analysis</w:t>
            </w:r>
          </w:p>
        </w:tc>
        <w:tc>
          <w:tcPr>
            <w:tcW w:w="5228" w:type="dxa"/>
          </w:tcPr>
          <w:p w:rsidR="004C193B" w:rsidRPr="00EF41CE" w:rsidRDefault="00335CD9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EF41CE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4C193B" w:rsidRPr="00EF41CE" w:rsidRDefault="00335C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Detection range: 0.001 mg/L – 30,000 mg/L</w:t>
            </w:r>
          </w:p>
          <w:p w:rsidR="004C193B" w:rsidRPr="00EF41CE" w:rsidRDefault="00335CD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Simultaneous TOC &amp; TN (Total Nitrogen) measurement</w:t>
            </w:r>
          </w:p>
        </w:tc>
      </w:tr>
      <w:tr w:rsidR="004C193B" w:rsidRPr="00EF41CE">
        <w:tc>
          <w:tcPr>
            <w:tcW w:w="5228" w:type="dxa"/>
          </w:tcPr>
          <w:p w:rsidR="004C193B" w:rsidRPr="00335CD9" w:rsidRDefault="00335CD9" w:rsidP="00335CD9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EF41CE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EF41CE">
              <w:rPr>
                <w:rFonts w:ascii="Segoe UI" w:eastAsia="Quattrocento Sans" w:hAnsi="Segoe UI" w:cs="Segoe UI"/>
                <w:b/>
              </w:rPr>
              <w:br/>
            </w:r>
            <w:r w:rsidRPr="00EF41CE">
              <w:rPr>
                <w:rFonts w:ascii="Segoe UI" w:eastAsia="Quattrocento Sans" w:hAnsi="Segoe UI" w:cs="Segoe UI"/>
                <w:i/>
              </w:rPr>
              <w:t>(This Specifications Limited to Major 5)</w:t>
            </w:r>
          </w:p>
          <w:p w:rsidR="004C193B" w:rsidRPr="00EF41CE" w:rsidRDefault="00335CD9" w:rsidP="00335C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Measurement Principle: High-temperature combustion (680°C)</w:t>
            </w:r>
          </w:p>
          <w:p w:rsidR="004C193B" w:rsidRPr="00EF41CE" w:rsidRDefault="00335CD9" w:rsidP="00335C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Detection Method: NDIR (Non-Dispersive Infrared) sensor</w:t>
            </w:r>
          </w:p>
          <w:p w:rsidR="004C193B" w:rsidRPr="00EF41CE" w:rsidRDefault="00335CD9" w:rsidP="00335C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Sample Volume: 0.1 – 2 mL (auto-injection)</w:t>
            </w:r>
          </w:p>
          <w:p w:rsidR="004C193B" w:rsidRPr="00EF41CE" w:rsidRDefault="00335CD9" w:rsidP="00335C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Analysis Time: 4-6 minutes per sample</w:t>
            </w:r>
          </w:p>
          <w:p w:rsidR="004C193B" w:rsidRPr="00EF41CE" w:rsidRDefault="00335CD9" w:rsidP="00335C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Calibration: Automatic multi-point calibration</w:t>
            </w:r>
          </w:p>
          <w:p w:rsidR="004C193B" w:rsidRPr="00EF41CE" w:rsidRDefault="004C193B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5228" w:type="dxa"/>
          </w:tcPr>
          <w:p w:rsidR="004C193B" w:rsidRPr="00EF41CE" w:rsidRDefault="00335CD9">
            <w:pPr>
              <w:spacing w:after="160" w:line="259" w:lineRule="auto"/>
              <w:rPr>
                <w:rFonts w:ascii="Segoe UI" w:eastAsia="Quattrocento Sans" w:hAnsi="Segoe UI" w:cs="Segoe UI"/>
                <w:u w:val="single"/>
              </w:rPr>
            </w:pPr>
            <w:r w:rsidRPr="00EF41CE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4C193B" w:rsidRPr="00EF41CE" w:rsidRDefault="00335C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Sample State: Liquid (aqueous solutions)</w:t>
            </w:r>
          </w:p>
          <w:p w:rsidR="004C193B" w:rsidRPr="00EF41CE" w:rsidRDefault="00335C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Particle Size: Must be &lt; 0.45 µm (filtered if necessary)</w:t>
            </w:r>
          </w:p>
          <w:p w:rsidR="004C193B" w:rsidRPr="00EF41CE" w:rsidRDefault="00335C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pH Range: 2-11 (acidification may be required for NPOC)</w:t>
            </w:r>
          </w:p>
          <w:p w:rsidR="004C193B" w:rsidRPr="00EF41CE" w:rsidRDefault="00335C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EF41CE">
              <w:rPr>
                <w:rFonts w:ascii="Segoe UI" w:eastAsia="Quattrocento Sans" w:hAnsi="Segoe UI" w:cs="Segoe UI"/>
                <w:color w:val="000000"/>
              </w:rPr>
              <w:t>Maximum Salinity: 5% (w/v) (higher levels may require dilution)</w:t>
            </w:r>
          </w:p>
        </w:tc>
      </w:tr>
    </w:tbl>
    <w:p w:rsidR="00335CD9" w:rsidRPr="00EF41CE" w:rsidRDefault="00335CD9" w:rsidP="00335CD9">
      <w:pPr>
        <w:rPr>
          <w:rFonts w:ascii="Segoe UI" w:eastAsia="Quattrocento Sans" w:hAnsi="Segoe UI" w:cs="Segoe UI"/>
        </w:rPr>
      </w:pP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Quantity: 10-20 mL (volume depends on expected TOC/TN levels)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Pre-Preparation:</w:t>
      </w:r>
    </w:p>
    <w:p w:rsidR="004C193B" w:rsidRPr="00EF41CE" w:rsidRDefault="00335CD9" w:rsidP="00335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Must be filtered (0.45 µm) to remove suspended solids.</w:t>
      </w:r>
    </w:p>
    <w:p w:rsidR="004C193B" w:rsidRPr="00EF41CE" w:rsidRDefault="00335CD9" w:rsidP="00335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Avoid samples with high volatility (use TC mode if necessary).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Type of Samples Accepted:</w:t>
      </w:r>
    </w:p>
    <w:p w:rsidR="00335CD9" w:rsidRDefault="00335CD9" w:rsidP="00335C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Drinking water, wastewater, industrial effluents, research samples.</w:t>
      </w:r>
    </w:p>
    <w:p w:rsidR="00335CD9" w:rsidRDefault="00335CD9" w:rsidP="00335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DBA5D3" wp14:editId="1D75890A">
                <wp:simplePos x="0" y="0"/>
                <wp:positionH relativeFrom="column">
                  <wp:posOffset>64770</wp:posOffset>
                </wp:positionH>
                <wp:positionV relativeFrom="paragraph">
                  <wp:posOffset>172720</wp:posOffset>
                </wp:positionV>
                <wp:extent cx="6610021" cy="332879"/>
                <wp:effectExtent l="0" t="0" r="0" b="0"/>
                <wp:wrapNone/>
                <wp:docPr id="492046073" name="Rounded Rectangle 492046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32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Default="00335CD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BA5D3" id="Rounded Rectangle 492046073" o:spid="_x0000_s1031" style="position:absolute;margin-left:5.1pt;margin-top:13.6pt;width:520.4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84RwIAAJsEAAAOAAAAZHJzL2Uyb0RvYy54bWysVNuO2yAQfa/Uf0C8N8ZO4lwUZ7XNNlWl&#10;1TbabT+AAL5UGCiQOPv3HbBzUbd9qeoHzDAzhzNnPF7dnVqJjsK6RqsCpyOCkVBM80ZVBf7+bfth&#10;jpHzVHEqtRIFfhUO363fv1t1ZikyXWvJhUUAotyyMwWuvTfLJHGsFi11I22EAmepbUs9mLZKuKUd&#10;oLcyyQjJk05bbqxmwjk4feideB3xy1Iw/7UsnfBIFhi4+bjauO7DmqxXdFlZauqGDTToP7BoaaPg&#10;0gvUA/UUHWzzBqptmNVOl37EdJvosmyYiDVANSn5rZqXmhoRawFxnLnI5P4fLHs67ixqeIEni4xM&#10;cjIbY6RoC6161gfFBUfPICJVlRToGgKydcYtIfvF7OxgOdgGDU6lbcMbqkOnKPXrRWpx8ojBYZ6n&#10;hGQpRgx843E2ny1CL5JrtrHOfxa6RWFTYBvYBCpRZnp8dD7qzQe2lP/AqGwldO9IJUrzPJ8NiEMw&#10;YJ8xh07xbSNl3LsznENGg7wk3uJstd9IiwCwwNPtPNvcD5CV69P66CmB523GeDMjf8mA4v+Ykn3K&#10;ycezEuESIF2dyclGIWgEUJn06cgxKgX0Ln7HIdTSS01SBYpKhxp7ZcNJEtrWNyrs/Gl/it2fhsLC&#10;yV7zV/ginGHbBoR/pM7vqAVVoVcdzEmB3c8DtQIj+UWBUot0kk1hsKIxmc5ACGRvPftbD1Ws1jB+&#10;zFsMtQRj4+M49mTvD16XjQ98r2QGAyag16Of1jBit3aMuv5T1r8AAAD//wMAUEsDBBQABgAIAAAA&#10;IQAeYCkz2wAAAAkBAAAPAAAAZHJzL2Rvd25yZXYueG1sTI/NTsMwEITvSLyDtUhcELUTiRZCnAoh&#10;+gCEcnfszQ+N1yF22/D2bE9wWo1mNPtNuV38KE44xyGQhmylQCDZ4AbqNOw/dvePIGIy5MwYCDX8&#10;YIRtdX1VmsKFM73jqU6d4BKKhdHQpzQVUkbbozdxFSYk9towe5NYzp10szlzuR9lrtRaejMQf+jN&#10;hK892kN99BrSd9O2NoZs92Xzw+edf6uT3Wt9e7O8PINIuKS/MFzwGR0qZmrCkVwUI2uVc1JDvuF7&#10;8dVDloFoNGye1iCrUv5fUP0CAAD//wMAUEsBAi0AFAAGAAgAAAAhALaDOJL+AAAA4QEAABMAAAAA&#10;AAAAAAAAAAAAAAAAAFtDb250ZW50X1R5cGVzXS54bWxQSwECLQAUAAYACAAAACEAOP0h/9YAAACU&#10;AQAACwAAAAAAAAAAAAAAAAAvAQAAX3JlbHMvLnJlbHNQSwECLQAUAAYACAAAACEAOe9POEcCAACb&#10;BAAADgAAAAAAAAAAAAAAAAAuAgAAZHJzL2Uyb0RvYy54bWxQSwECLQAUAAYACAAAACEAHmApM9sA&#10;AAAJAQAADwAAAAAAAAAAAAAAAAChBAAAZHJzL2Rvd25yZXYueG1sUEsFBgAAAAAEAAQA8wAAAKkF&#10;AAAA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Default="00335CD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193B" w:rsidRPr="00335CD9" w:rsidRDefault="004C193B" w:rsidP="00335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</w:p>
    <w:p w:rsidR="004C193B" w:rsidRPr="00EF41CE" w:rsidRDefault="004C19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Label samples clearly with expected TOC/TN range.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Indicate if TN measurement is required (if TN unit is installed).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Maximum No. of Samples Accepted at a Time: 50 (</w:t>
      </w:r>
      <w:proofErr w:type="spellStart"/>
      <w:r w:rsidRPr="00EF41CE">
        <w:rPr>
          <w:rFonts w:ascii="Segoe UI" w:eastAsia="Quattrocento Sans" w:hAnsi="Segoe UI" w:cs="Segoe UI"/>
        </w:rPr>
        <w:t>autosampler</w:t>
      </w:r>
      <w:proofErr w:type="spellEnd"/>
      <w:r w:rsidRPr="00EF41CE">
        <w:rPr>
          <w:rFonts w:ascii="Segoe UI" w:eastAsia="Quattrocento Sans" w:hAnsi="Segoe UI" w:cs="Segoe UI"/>
        </w:rPr>
        <w:t xml:space="preserve"> capacity).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Turnaround Time: 1-2 days (varies with sample load).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Samples exceeding</w:t>
      </w:r>
      <w:r w:rsidRPr="00EF41CE">
        <w:rPr>
          <w:rFonts w:ascii="Segoe UI" w:eastAsia="Quattrocento Sans" w:hAnsi="Segoe UI" w:cs="Segoe UI"/>
        </w:rPr>
        <w:t xml:space="preserve"> 5% salinity must be pre-diluted.</w:t>
      </w:r>
    </w:p>
    <w:p w:rsidR="004C193B" w:rsidRPr="00EF41CE" w:rsidRDefault="00335CD9" w:rsidP="00335C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egoe UI" w:eastAsia="Quattrocento Sans" w:hAnsi="Segoe UI" w:cs="Segoe UI"/>
        </w:rPr>
      </w:pPr>
      <w:r w:rsidRPr="00EF41CE">
        <w:rPr>
          <w:rFonts w:ascii="Segoe UI" w:eastAsia="Quattrocento Sans" w:hAnsi="Segoe UI" w:cs="Segoe UI"/>
        </w:rPr>
        <w:t>No bacterial/fungal samples (instrument is for chemical analysis only).</w:t>
      </w:r>
    </w:p>
    <w:p w:rsidR="004C193B" w:rsidRPr="00EF41CE" w:rsidRDefault="00335CD9">
      <w:pPr>
        <w:spacing w:line="276" w:lineRule="auto"/>
        <w:rPr>
          <w:rFonts w:ascii="Segoe UI" w:eastAsia="Quattrocento Sans" w:hAnsi="Segoe UI" w:cs="Segoe UI"/>
        </w:rPr>
      </w:pPr>
      <w:r w:rsidRPr="00EF41C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9E8E1CF" wp14:editId="362B9991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6610021" cy="314325"/>
                <wp:effectExtent l="0" t="0" r="0" b="0"/>
                <wp:wrapNone/>
                <wp:docPr id="492046074" name="Rounded Rectangle 492046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4C193B" w:rsidRDefault="00335CD9">
                            <w:pPr>
                              <w:spacing w:line="258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color w:val="000000"/>
                                <w:sz w:val="24"/>
                              </w:rPr>
                              <w:t>. (GST Extra)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8E1CF" id="Rounded Rectangle 492046074" o:spid="_x0000_s1032" style="position:absolute;margin-left:1.5pt;margin-top:11.3pt;width:520.4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u5RQIAAJsEAAAOAAAAZHJzL2Uyb0RvYy54bWysVNuO2yAQfa/Uf0C8N8aO42yiOKtttqkq&#10;rbbRbvsBBONLhYECiZ2/74Cdi7rtS9U8EAaYw5lzGK/u+1agIze2UTLH8YRgxCVTRSOrHH//tv1w&#10;h5F1VBZUKMlzfOIW36/fv1t1eskTVStRcIMARNplp3NcO6eXUWRZzVtqJ0pzCZulMi11EJoqKgzt&#10;AL0VUUJIFnXKFNooxq2F1cdhE68Dflly5r6WpeUOiRwDNxdGE8a9H6P1ii4rQ3XdsJEG/QcWLW0k&#10;XHqBeqSOooNp3kC1DTPKqtJNmGojVZYN46EGqCYmv1XzWlPNQy0gjtUXmez/g2XPx51BTZHjdJGQ&#10;NCPzFCNJW7DqRR1kwQv0AiJSWQmOrkdAtk7bJWS/6p0ZIwtTr0Ffmtb/Q3WoD1KfLlLz3iEGi1kW&#10;E5LEGDHYm8bpNJl5L6JrtjbWfeaqRX6SY+PZeCpBZnp8si7oXYxsafEDo7IV4N6RChRnWTYfEcfD&#10;gH3GHJ0qto0QYW7PcBZpBfKScIs11X4jDALAHM+2d8nmYYSs7JA2nJ4R+L3NmG7m5C8ZUPwfU5JP&#10;Gfm4uLkESFdncqKRCIwAKumQjiyjgoN34R37o4ZeahLSU5TK1zgo61cib9tglJ+5ft8H9zN/p1/Z&#10;q+IEL8Jqtm1A+Cdq3Y4aUBW86qBPcmx/HqjhGIkvEpRaxClYh1wI0tkchEDmdmd/u0MlqxW0H3MG&#10;Qy0+2LjQjgPZh4NTZeM83yuZMYAOCA9k7FbfYrdxOHX9pqx/AQAA//8DAFBLAwQUAAYACAAAACEA&#10;Ybgs19sAAAAIAQAADwAAAGRycy9kb3ducmV2LnhtbEyPzU7DMBCE70i8g7VIXBB1kqLShmwqhOgD&#10;EMrdsZ0fGq9DvG3D2+Oe6HE0o5lviu3sBnGyU+g9IaSLBIQl7U1PLcL+c/e4BhFYkVGDJ4vwawNs&#10;y9ubQuXGn+nDnipuRSyhkCuEjnnMpQy6s06FhR8tRa/xk1Mc5dRKM6lzLHeDzJJkJZ3qKS50arRv&#10;ndWH6ugQ+KduGh18uvvW2eHrwb1XrPeI93fz6wsItjP/h+GCH9GhjEy1P5IJYkBYxieMkGUrEBc7&#10;eVpuQNQIz1kKsizk9YHyDwAA//8DAFBLAQItABQABgAIAAAAIQC2gziS/gAAAOEBAAATAAAAAAAA&#10;AAAAAAAAAAAAAABbQ29udGVudF9UeXBlc10ueG1sUEsBAi0AFAAGAAgAAAAhADj9If/WAAAAlAEA&#10;AAsAAAAAAAAAAAAAAAAALwEAAF9yZWxzLy5yZWxzUEsBAi0AFAAGAAgAAAAhAKkB67lFAgAAmwQA&#10;AA4AAAAAAAAAAAAAAAAALgIAAGRycy9lMm9Eb2MueG1sUEsBAi0AFAAGAAgAAAAhAGG4LNfbAAAA&#10;CAEAAA8AAAAAAAAAAAAAAAAAnw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4C193B" w:rsidRDefault="00335CD9">
                      <w:pPr>
                        <w:spacing w:line="258" w:lineRule="auto"/>
                        <w:textDirection w:val="btLr"/>
                      </w:pPr>
                      <w:bookmarkStart w:id="1" w:name="_GoBack"/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 xml:space="preserve">User Charges </w:t>
                      </w:r>
                      <w:proofErr w:type="spellStart"/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Rs</w:t>
                      </w:r>
                      <w:proofErr w:type="spellEnd"/>
                      <w:r>
                        <w:rPr>
                          <w:rFonts w:ascii="Quattrocento Sans" w:eastAsia="Quattrocento Sans" w:hAnsi="Quattrocento Sans" w:cs="Quattrocento Sans"/>
                          <w:b/>
                          <w:color w:val="000000"/>
                          <w:sz w:val="24"/>
                        </w:rPr>
                        <w:t>. (GST Extra)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4C193B" w:rsidRPr="00EF41CE" w:rsidRDefault="004C193B">
      <w:pPr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4C193B" w:rsidRPr="00EF41CE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4C193B" w:rsidRPr="00EF41CE" w:rsidRDefault="00335CD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F41CE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4C193B" w:rsidRPr="00EF41CE" w:rsidRDefault="00335CD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F41CE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4C193B" w:rsidRPr="00EF41CE" w:rsidRDefault="00335CD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F41CE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4C193B" w:rsidRPr="00EF41CE" w:rsidRDefault="00335CD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EF41CE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4C193B" w:rsidRPr="00EF41CE" w:rsidTr="00335CD9">
        <w:trPr>
          <w:trHeight w:val="530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3B" w:rsidRPr="00EF41CE" w:rsidRDefault="00335CD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EF41CE">
              <w:rPr>
                <w:rFonts w:ascii="Segoe UI" w:eastAsia="Quattrocento Sans" w:hAnsi="Segoe UI" w:cs="Segoe UI"/>
                <w:highlight w:val="white"/>
              </w:rPr>
              <w:t>1500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3B" w:rsidRPr="00EF41CE" w:rsidRDefault="00335CD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EF41CE">
              <w:rPr>
                <w:rFonts w:ascii="Segoe UI" w:eastAsia="Quattrocento Sans" w:hAnsi="Segoe UI" w:cs="Segoe UI"/>
                <w:highlight w:val="white"/>
              </w:rPr>
              <w:t>3000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3B" w:rsidRPr="00EF41CE" w:rsidRDefault="00335CD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EF41CE">
              <w:rPr>
                <w:rFonts w:ascii="Segoe UI" w:eastAsia="Quattrocento Sans" w:hAnsi="Segoe UI" w:cs="Segoe UI"/>
                <w:highlight w:val="white"/>
              </w:rPr>
              <w:t>3000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3B" w:rsidRPr="00EF41CE" w:rsidRDefault="00335CD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EF41CE">
              <w:rPr>
                <w:rFonts w:ascii="Segoe UI" w:eastAsia="Quattrocento Sans" w:hAnsi="Segoe UI" w:cs="Segoe UI"/>
                <w:highlight w:val="white"/>
              </w:rPr>
              <w:t>6000 per sample</w:t>
            </w:r>
          </w:p>
        </w:tc>
      </w:tr>
    </w:tbl>
    <w:p w:rsidR="004C193B" w:rsidRPr="00EF41CE" w:rsidRDefault="004C193B">
      <w:pPr>
        <w:rPr>
          <w:rFonts w:ascii="Segoe UI" w:eastAsia="Quattrocento Sans" w:hAnsi="Segoe UI" w:cs="Segoe UI"/>
        </w:rPr>
      </w:pPr>
    </w:p>
    <w:sectPr w:rsidR="004C193B" w:rsidRPr="00EF41C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34"/>
    <w:multiLevelType w:val="multilevel"/>
    <w:tmpl w:val="5BF89A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AA42B0"/>
    <w:multiLevelType w:val="multilevel"/>
    <w:tmpl w:val="4C908B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D3578"/>
    <w:multiLevelType w:val="multilevel"/>
    <w:tmpl w:val="E3C21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D4597C"/>
    <w:multiLevelType w:val="multilevel"/>
    <w:tmpl w:val="9C341E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A65EA"/>
    <w:multiLevelType w:val="multilevel"/>
    <w:tmpl w:val="537E9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8A71F8"/>
    <w:multiLevelType w:val="multilevel"/>
    <w:tmpl w:val="F3327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3B"/>
    <w:rsid w:val="00335CD9"/>
    <w:rsid w:val="004C193B"/>
    <w:rsid w:val="00601707"/>
    <w:rsid w:val="00850837"/>
    <w:rsid w:val="00EF41CE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771F"/>
  <w15:docId w15:val="{657AA7AC-A7F4-41FD-9668-3652885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" TargetMode="External"/><Relationship Id="rId13" Type="http://schemas.openxmlformats.org/officeDocument/2006/relationships/hyperlink" Target="mailto:bhaskars@nitc.ac.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singh87@nitc.ac.in" TargetMode="External"/><Relationship Id="rId17" Type="http://schemas.openxmlformats.org/officeDocument/2006/relationships/hyperlink" Target="mailto:cced@nitc.ac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ardipkumarv@nitc.ac.in" TargetMode="External"/><Relationship Id="rId10" Type="http://schemas.openxmlformats.org/officeDocument/2006/relationships/hyperlink" Target="https://randc.nitc.ac.in/pdf/instruments/civil/CED-REQUISITION_FORM_Inter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fashidvc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0q1NIB9YLoPlFfYiG1U0Y9Ytg==">CgMxLjAaJQoBMBIgCh4IB0IaChFRdWF0dHJvY2VudG8gU2FucxIFQXJpYWw4AHIhMWY0cjYwYjB1NjdHUm93djlmd29FcmNuTklTQjdUSk54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2025-04-02T09:48:00Z</dcterms:created>
  <dcterms:modified xsi:type="dcterms:W3CDTF">2025-05-20T09:07:00Z</dcterms:modified>
</cp:coreProperties>
</file>