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94" w:rsidRPr="008D2F66" w:rsidRDefault="00E72B94">
      <w:pPr>
        <w:rPr>
          <w:rFonts w:ascii="Segoe UI" w:hAnsi="Segoe UI" w:cs="Segoe UI"/>
        </w:rPr>
      </w:pPr>
    </w:p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022"/>
      </w:tblGrid>
      <w:tr w:rsidR="00E72B94" w:rsidRPr="008D2F66" w:rsidTr="008D2F66">
        <w:trPr>
          <w:trHeight w:val="11142"/>
        </w:trPr>
        <w:tc>
          <w:tcPr>
            <w:tcW w:w="5321" w:type="dxa"/>
          </w:tcPr>
          <w:p w:rsidR="00E72B94" w:rsidRPr="008D2F66" w:rsidRDefault="00684FC2">
            <w:pPr>
              <w:jc w:val="center"/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831215</wp:posOffset>
                  </wp:positionV>
                  <wp:extent cx="3229610" cy="2423160"/>
                  <wp:effectExtent l="0" t="0" r="8890" b="0"/>
                  <wp:wrapNone/>
                  <wp:docPr id="943903485" name="image1.jpg" descr="A white and green machine with a glass flas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white and green machine with a glass flask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0" cy="2423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-3454399</wp:posOffset>
                      </wp:positionH>
                      <wp:positionV relativeFrom="paragraph">
                        <wp:posOffset>-266699</wp:posOffset>
                      </wp:positionV>
                      <wp:extent cx="6609715" cy="408918"/>
                      <wp:effectExtent l="0" t="0" r="0" b="0"/>
                      <wp:wrapNone/>
                      <wp:docPr id="943903484" name="Rounded Rectangle 943903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905" y="3580304"/>
                                <a:ext cx="6600190" cy="3993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2B94" w:rsidRPr="008D2F66" w:rsidRDefault="00684FC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8D2F6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8"/>
                                    </w:rPr>
                                    <w:t>Gas Chromatograph (GC) and Mass Spectrometer (MS)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43903484" o:spid="_x0000_s1026" style="position:absolute;margin-left:-272pt;margin-top:-21pt;width:520.45pt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E72B94" w:rsidRPr="008D2F66" w:rsidRDefault="00684FC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8D2F6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8"/>
                              </w:rPr>
                              <w:t>Gas Chromatograph (GC) and Mass Spectrometer (MS)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b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>Gas Chromatograph and Mass Spectrometer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 xml:space="preserve">GC: Perkin Elmer </w:t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Clarus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580</w:t>
            </w:r>
            <w:r w:rsidRPr="008D2F66">
              <w:rPr>
                <w:rFonts w:ascii="Segoe UI" w:eastAsia="Quattrocento Sans" w:hAnsi="Segoe UI" w:cs="Segoe UI"/>
              </w:rPr>
              <w:br/>
              <w:t xml:space="preserve">MS: Perkin Elmer </w:t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Clarus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SQ 8 S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  <w:sz w:val="16"/>
              </w:rPr>
            </w:pPr>
            <w:r w:rsidRPr="008D2F66">
              <w:rPr>
                <w:rFonts w:ascii="Segoe UI" w:eastAsia="Quattrocento Sans" w:hAnsi="Segoe UI" w:cs="Segoe UI"/>
              </w:rPr>
              <w:t>3222319</w:t>
            </w:r>
            <w:r w:rsidRPr="008D2F66">
              <w:rPr>
                <w:rFonts w:ascii="Segoe UI" w:eastAsia="Quattrocento Sans" w:hAnsi="Segoe UI" w:cs="Segoe UI"/>
                <w:color w:val="FFFFFF"/>
                <w:highlight w:val="red"/>
              </w:rPr>
              <w:t xml:space="preserve">   </w:t>
            </w:r>
            <w:r w:rsidRPr="008D2F66">
              <w:rPr>
                <w:rFonts w:ascii="Segoe UI" w:eastAsia="Quattrocento Sans" w:hAnsi="Segoe UI" w:cs="Segoe UI"/>
              </w:rPr>
              <w:t xml:space="preserve">     </w:t>
            </w:r>
            <w:r w:rsidRPr="008D2F66">
              <w:rPr>
                <w:rFonts w:ascii="Segoe UI" w:eastAsia="Quattrocento Sans" w:hAnsi="Segoe UI" w:cs="Segoe UI"/>
                <w:sz w:val="16"/>
              </w:rPr>
              <w:t xml:space="preserve">                       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>Analytical Chemistry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E72B94" w:rsidRPr="008D2F66" w:rsidRDefault="00684F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Separation, identification, and quantification of volatile and semi-volatile compounds;</w:t>
            </w:r>
          </w:p>
          <w:p w:rsidR="00E72B94" w:rsidRPr="008D2F66" w:rsidRDefault="00684F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High-sensitivity mass spectrometric detection;</w:t>
            </w:r>
          </w:p>
          <w:p w:rsidR="00E72B94" w:rsidRPr="008D2F66" w:rsidRDefault="00684F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Qualitative and quantitative analysis of complex mixtures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E72B94" w:rsidRPr="008D2F66" w:rsidRDefault="00684FC2" w:rsidP="008D2F66">
            <w:pPr>
              <w:spacing w:after="160"/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E72B94" w:rsidRPr="008D2F66" w:rsidRDefault="00684FC2" w:rsidP="008D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Pharmaceutical analysis</w:t>
            </w:r>
          </w:p>
          <w:p w:rsidR="00E72B94" w:rsidRPr="008D2F66" w:rsidRDefault="00684FC2" w:rsidP="008D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Environmental testing (viz. VOC analysis)</w:t>
            </w:r>
          </w:p>
          <w:p w:rsidR="00E72B94" w:rsidRPr="008D2F66" w:rsidRDefault="00684FC2" w:rsidP="008D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Forensics &amp; toxicology</w:t>
            </w:r>
          </w:p>
          <w:p w:rsidR="00E72B94" w:rsidRPr="008D2F66" w:rsidRDefault="00684FC2" w:rsidP="008D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Food &amp; flavour</w:t>
            </w: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 analysis</w:t>
            </w:r>
          </w:p>
          <w:p w:rsidR="00E72B94" w:rsidRPr="008D2F66" w:rsidRDefault="00684FC2" w:rsidP="008D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Petrochemical </w:t>
            </w:r>
            <w:bookmarkStart w:id="0" w:name="_GoBack"/>
            <w:bookmarkEnd w:id="0"/>
            <w:r w:rsidRPr="008D2F66">
              <w:rPr>
                <w:rFonts w:ascii="Segoe UI" w:eastAsia="Quattrocento Sans" w:hAnsi="Segoe UI" w:cs="Segoe UI"/>
                <w:color w:val="000000"/>
              </w:rPr>
              <w:t>&amp; industrial chemistry</w:t>
            </w:r>
          </w:p>
          <w:p w:rsidR="00E72B94" w:rsidRPr="008D2F66" w:rsidRDefault="00E72B94">
            <w:pPr>
              <w:jc w:val="both"/>
              <w:rPr>
                <w:rFonts w:ascii="Segoe UI" w:eastAsia="Quattrocento Sans" w:hAnsi="Segoe UI" w:cs="Segoe UI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E72B94" w:rsidRPr="008D2F66" w:rsidRDefault="00684FC2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</w:rPr>
              <w:t xml:space="preserve">A high-performance GC-MS system combining the </w:t>
            </w:r>
            <w:proofErr w:type="spellStart"/>
            <w:r w:rsidRPr="008D2F66">
              <w:rPr>
                <w:rFonts w:ascii="Segoe UI" w:eastAsia="Quattrocento Sans" w:hAnsi="Segoe UI" w:cs="Segoe UI"/>
                <w:b/>
              </w:rPr>
              <w:t>Clarus</w:t>
            </w:r>
            <w:proofErr w:type="spellEnd"/>
            <w:r w:rsidRPr="008D2F66">
              <w:rPr>
                <w:rFonts w:ascii="Segoe UI" w:eastAsia="Quattrocento Sans" w:hAnsi="Segoe UI" w:cs="Segoe UI"/>
                <w:b/>
              </w:rPr>
              <w:t xml:space="preserve"> 580 GC</w:t>
            </w:r>
            <w:r w:rsidRPr="008D2F66">
              <w:rPr>
                <w:rFonts w:ascii="Segoe UI" w:eastAsia="Quattrocento Sans" w:hAnsi="Segoe UI" w:cs="Segoe UI"/>
              </w:rPr>
              <w:t xml:space="preserve"> (precise separation with advanced temperature control) and the </w:t>
            </w:r>
            <w:proofErr w:type="spellStart"/>
            <w:r w:rsidRPr="008D2F66">
              <w:rPr>
                <w:rFonts w:ascii="Segoe UI" w:eastAsia="Quattrocento Sans" w:hAnsi="Segoe UI" w:cs="Segoe UI"/>
                <w:b/>
              </w:rPr>
              <w:t>Clarus</w:t>
            </w:r>
            <w:proofErr w:type="spellEnd"/>
            <w:r w:rsidRPr="008D2F66">
              <w:rPr>
                <w:rFonts w:ascii="Segoe UI" w:eastAsia="Quattrocento Sans" w:hAnsi="Segoe UI" w:cs="Segoe UI"/>
                <w:b/>
              </w:rPr>
              <w:t xml:space="preserve"> SQ 8S MS</w:t>
            </w:r>
            <w:r w:rsidRPr="008D2F66">
              <w:rPr>
                <w:rFonts w:ascii="Segoe UI" w:eastAsia="Quattrocento Sans" w:hAnsi="Segoe UI" w:cs="Segoe UI"/>
              </w:rPr>
              <w:t xml:space="preserve"> (single quadrupole MS for reliable compound identification).</w:t>
            </w:r>
          </w:p>
        </w:tc>
      </w:tr>
    </w:tbl>
    <w:p w:rsidR="00E72B94" w:rsidRPr="008D2F66" w:rsidRDefault="00684FC2">
      <w:pPr>
        <w:rPr>
          <w:rFonts w:ascii="Segoe UI" w:eastAsia="Quattrocento Sans" w:hAnsi="Segoe UI" w:cs="Segoe UI"/>
        </w:rPr>
      </w:pPr>
      <w:r w:rsidRPr="008D2F66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10021" cy="314325"/>
                <wp:effectExtent l="0" t="0" r="0" b="0"/>
                <wp:wrapNone/>
                <wp:docPr id="943903479" name="Rounded Rectangle 94390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2B94" w:rsidRPr="008D2F66" w:rsidRDefault="00684FC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8D2F6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43903479" o:spid="_x0000_s1027" style="position:absolute;margin-left:0;margin-top:10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2B94" w:rsidRPr="008D2F66" w:rsidRDefault="00684FC2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8D2F66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B94" w:rsidRPr="008D2F66" w:rsidRDefault="00E72B94">
      <w:pPr>
        <w:rPr>
          <w:rFonts w:ascii="Segoe UI" w:eastAsia="Quattrocento Sans" w:hAnsi="Segoe UI" w:cs="Segoe UI"/>
        </w:rPr>
      </w:pP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E72B94" w:rsidRPr="008D2F66">
        <w:trPr>
          <w:trHeight w:val="1922"/>
        </w:trPr>
        <w:tc>
          <w:tcPr>
            <w:tcW w:w="5228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hyperlink r:id="rId7"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E72B94" w:rsidRPr="008D2F66" w:rsidRDefault="00E72B94">
            <w:pPr>
              <w:rPr>
                <w:rFonts w:ascii="Segoe UI" w:eastAsia="Quattrocento Sans" w:hAnsi="Segoe UI" w:cs="Segoe UI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E72B94" w:rsidRPr="008D2F66" w:rsidRDefault="008D2F66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>I-STEM Slot Booking link for External User</w:t>
            </w:r>
          </w:p>
        </w:tc>
        <w:tc>
          <w:tcPr>
            <w:tcW w:w="4406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</w:rPr>
              <w:t>Internal and External Both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b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hyperlink r:id="rId8">
              <w:r w:rsidRPr="008D2F66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hyperlink r:id="rId9">
              <w:r w:rsidRPr="008D2F66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p w:rsidR="00E72B94" w:rsidRPr="008D2F66" w:rsidRDefault="00E72B94">
      <w:pPr>
        <w:rPr>
          <w:rFonts w:ascii="Segoe UI" w:eastAsia="Quattrocento Sans" w:hAnsi="Segoe UI" w:cs="Segoe UI"/>
        </w:rPr>
      </w:pPr>
    </w:p>
    <w:p w:rsidR="00E72B94" w:rsidRPr="008D2F66" w:rsidRDefault="00684FC2">
      <w:pPr>
        <w:rPr>
          <w:rFonts w:ascii="Segoe UI" w:eastAsia="Quattrocento Sans" w:hAnsi="Segoe UI" w:cs="Segoe UI"/>
        </w:rPr>
      </w:pPr>
      <w:r w:rsidRPr="008D2F66">
        <w:rPr>
          <w:rFonts w:ascii="Segoe UI" w:hAnsi="Segoe UI" w:cs="Segoe UI"/>
        </w:rPr>
        <w:br w:type="page"/>
      </w:r>
    </w:p>
    <w:p w:rsidR="00E72B94" w:rsidRPr="008D2F66" w:rsidRDefault="00684FC2">
      <w:pPr>
        <w:rPr>
          <w:rFonts w:ascii="Segoe UI" w:eastAsia="Quattrocento Sans" w:hAnsi="Segoe UI" w:cs="Segoe UI"/>
        </w:rPr>
      </w:pPr>
      <w:r w:rsidRPr="008D2F66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610021" cy="314325"/>
                <wp:effectExtent l="0" t="0" r="0" b="0"/>
                <wp:wrapNone/>
                <wp:docPr id="943903483" name="Rounded Rectangle 943903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2B94" w:rsidRPr="008D2F66" w:rsidRDefault="00684FC2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8D2F6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43903483" o:spid="_x0000_s1028" style="position:absolute;margin-left:0;margin-top:12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2B94" w:rsidRPr="008D2F66" w:rsidRDefault="00684FC2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8D2F66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B94" w:rsidRPr="008D2F66" w:rsidRDefault="00E72B94">
      <w:pPr>
        <w:rPr>
          <w:rFonts w:ascii="Segoe UI" w:eastAsia="Quattrocento Sans" w:hAnsi="Segoe UI" w:cs="Segoe UI"/>
        </w:rPr>
      </w:pPr>
    </w:p>
    <w:tbl>
      <w:tblPr>
        <w:tblStyle w:val="a1"/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3471"/>
        <w:gridCol w:w="3543"/>
      </w:tblGrid>
      <w:tr w:rsidR="00E72B94" w:rsidRPr="008D2F66">
        <w:trPr>
          <w:trHeight w:val="3375"/>
        </w:trPr>
        <w:tc>
          <w:tcPr>
            <w:tcW w:w="3471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proofErr w:type="spellStart"/>
            <w:r w:rsidRPr="008D2F66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Singh T S</w:t>
            </w:r>
            <w:r w:rsidRPr="008D2F66">
              <w:rPr>
                <w:rFonts w:ascii="Segoe UI" w:eastAsia="Quattrocento Sans" w:hAnsi="Segoe UI" w:cs="Segoe UI"/>
              </w:rPr>
              <w:br/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S</w:t>
            </w:r>
            <w:r w:rsidRPr="008D2F66">
              <w:rPr>
                <w:rFonts w:ascii="Segoe UI" w:eastAsia="Quattrocento Sans" w:hAnsi="Segoe UI" w:cs="Segoe UI"/>
              </w:rPr>
              <w:br/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E72B94" w:rsidRPr="008D2F66" w:rsidRDefault="00684FC2">
            <w:pPr>
              <w:rPr>
                <w:rFonts w:ascii="Segoe UI" w:hAnsi="Segoe UI" w:cs="Segoe UI"/>
                <w:color w:val="FFFFFF"/>
              </w:rPr>
            </w:pPr>
            <w:hyperlink r:id="rId10">
              <w:r w:rsidRPr="008D2F66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1"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Pr="008D2F66">
              <w:rPr>
                <w:rFonts w:ascii="Segoe UI" w:hAnsi="Segoe UI" w:cs="Segoe UI"/>
              </w:rPr>
              <w:br/>
            </w:r>
            <w:hyperlink r:id="rId12">
              <w:r w:rsidRPr="008D2F66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8D2F66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Singh: +91-8758790511</w:t>
            </w:r>
            <w:r w:rsidRPr="008D2F66">
              <w:rPr>
                <w:rFonts w:ascii="Segoe UI" w:eastAsia="Quattrocento Sans" w:hAnsi="Segoe UI" w:cs="Segoe UI"/>
              </w:rPr>
              <w:br/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71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8D2F66">
              <w:rPr>
                <w:rFonts w:ascii="Segoe UI" w:eastAsia="Quattrocento Sans" w:hAnsi="Segoe UI" w:cs="Segoe UI"/>
              </w:rPr>
              <w:br/>
            </w:r>
            <w:proofErr w:type="spellStart"/>
            <w:r w:rsidRPr="008D2F66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V C (TA) </w:t>
            </w:r>
            <w:hyperlink r:id="rId13"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8D2F66">
              <w:rPr>
                <w:rFonts w:ascii="Segoe UI" w:eastAsia="Quattrocento Sans" w:hAnsi="Segoe UI" w:cs="Segoe UI"/>
              </w:rPr>
              <w:t xml:space="preserve"> 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4"/>
                <w:szCs w:val="10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proofErr w:type="spellStart"/>
            <w:r w:rsidRPr="008D2F66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8D2F66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hyperlink r:id="rId14"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</w:t>
              </w:r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.in</w:t>
              </w:r>
            </w:hyperlink>
            <w:r w:rsidRPr="008D2F66">
              <w:rPr>
                <w:rFonts w:ascii="Segoe UI" w:eastAsia="Quattrocento Sans" w:hAnsi="Segoe UI" w:cs="Segoe UI"/>
              </w:rPr>
              <w:t xml:space="preserve"> 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>CED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hyperlink r:id="rId15">
              <w:r w:rsidRPr="008D2F66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6">
              <w:r w:rsidRPr="008D2F66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</w:rPr>
            </w:pPr>
            <w:r w:rsidRPr="008D2F66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</w:rPr>
            </w:pPr>
            <w:r w:rsidRPr="008D2F66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E72B94" w:rsidRPr="008D2F66" w:rsidRDefault="00684FC2">
            <w:pPr>
              <w:rPr>
                <w:rFonts w:ascii="Segoe UI" w:eastAsia="Quattrocento Sans" w:hAnsi="Segoe UI" w:cs="Segoe UI"/>
                <w:highlight w:val="yellow"/>
              </w:rPr>
            </w:pPr>
            <w:r w:rsidRPr="008D2F66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E72B94" w:rsidRPr="008D2F66" w:rsidRDefault="00E72B94">
      <w:pPr>
        <w:rPr>
          <w:rFonts w:ascii="Segoe UI" w:eastAsia="Quattrocento Sans" w:hAnsi="Segoe UI" w:cs="Segoe UI"/>
          <w:sz w:val="16"/>
          <w:szCs w:val="16"/>
        </w:rPr>
      </w:pPr>
    </w:p>
    <w:p w:rsidR="00E72B94" w:rsidRPr="008D2F66" w:rsidRDefault="00684FC2">
      <w:pPr>
        <w:rPr>
          <w:rFonts w:ascii="Segoe UI" w:eastAsia="Quattrocento Sans" w:hAnsi="Segoe UI" w:cs="Segoe UI"/>
          <w:sz w:val="16"/>
          <w:szCs w:val="16"/>
        </w:rPr>
      </w:pPr>
      <w:r w:rsidRPr="008D2F66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10021" cy="314325"/>
                <wp:effectExtent l="0" t="0" r="0" b="0"/>
                <wp:wrapNone/>
                <wp:docPr id="943903480" name="Rounded Rectangle 94390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2B94" w:rsidRDefault="00684FC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10021" cy="314325"/>
                <wp:effectExtent b="0" l="0" r="0" t="0"/>
                <wp:wrapNone/>
                <wp:docPr id="9439034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021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2B94" w:rsidRPr="008D2F66" w:rsidRDefault="00E72B94">
      <w:pPr>
        <w:rPr>
          <w:rFonts w:ascii="Segoe UI" w:eastAsia="Quattrocento Sans" w:hAnsi="Segoe UI" w:cs="Segoe UI"/>
          <w:sz w:val="16"/>
          <w:szCs w:val="16"/>
        </w:rPr>
      </w:pP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E72B94" w:rsidRPr="008D2F66" w:rsidTr="008D2F66">
        <w:trPr>
          <w:trHeight w:val="3870"/>
        </w:trPr>
        <w:tc>
          <w:tcPr>
            <w:tcW w:w="5228" w:type="dxa"/>
          </w:tcPr>
          <w:p w:rsidR="00E72B94" w:rsidRPr="008D2F66" w:rsidRDefault="00E72B94">
            <w:pPr>
              <w:rPr>
                <w:rFonts w:ascii="Segoe UI" w:eastAsia="Quattrocento Sans" w:hAnsi="Segoe UI" w:cs="Segoe UI"/>
                <w:b/>
                <w:sz w:val="10"/>
                <w:szCs w:val="10"/>
                <w:u w:val="single"/>
              </w:rPr>
            </w:pPr>
          </w:p>
          <w:p w:rsidR="00E72B94" w:rsidRPr="008D2F66" w:rsidRDefault="00684FC2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8D2F66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b/>
                <w:sz w:val="10"/>
                <w:szCs w:val="10"/>
                <w:u w:val="single"/>
              </w:rPr>
            </w:pPr>
          </w:p>
          <w:p w:rsidR="00E72B94" w:rsidRPr="008D2F66" w:rsidRDefault="00684F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Dual-detection capability (GC with FID/MS for flexible analysis)</w:t>
            </w:r>
          </w:p>
          <w:p w:rsidR="00E72B94" w:rsidRPr="008D2F66" w:rsidRDefault="00684F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Advanced electronic pressure control (EPC) for precise flow regulation</w:t>
            </w:r>
          </w:p>
          <w:p w:rsidR="00E72B94" w:rsidRPr="008D2F66" w:rsidRDefault="00684F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 w:right="164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Universal MS compatibility with multiple ionization modes (EI)</w:t>
            </w:r>
          </w:p>
        </w:tc>
        <w:tc>
          <w:tcPr>
            <w:tcW w:w="5228" w:type="dxa"/>
          </w:tcPr>
          <w:p w:rsidR="00E72B94" w:rsidRPr="008D2F66" w:rsidRDefault="00E72B94">
            <w:pPr>
              <w:spacing w:after="160" w:line="259" w:lineRule="auto"/>
              <w:rPr>
                <w:rFonts w:ascii="Segoe UI" w:eastAsia="Quattrocento Sans" w:hAnsi="Segoe UI" w:cs="Segoe UI"/>
                <w:b/>
                <w:sz w:val="2"/>
                <w:szCs w:val="2"/>
              </w:rPr>
            </w:pPr>
          </w:p>
          <w:p w:rsidR="00E72B94" w:rsidRPr="008D2F66" w:rsidRDefault="00684FC2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8D2F66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E72B94" w:rsidRPr="008D2F66" w:rsidRDefault="00684F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Mass Range (MS): 1.2 – 1100 </w:t>
            </w:r>
            <w:proofErr w:type="spellStart"/>
            <w:r w:rsidRPr="008D2F66">
              <w:rPr>
                <w:rFonts w:ascii="Segoe UI" w:eastAsia="Quattrocento Sans" w:hAnsi="Segoe UI" w:cs="Segoe UI"/>
                <w:color w:val="000000"/>
              </w:rPr>
              <w:t>amu</w:t>
            </w:r>
            <w:proofErr w:type="spellEnd"/>
          </w:p>
          <w:p w:rsidR="00E72B94" w:rsidRPr="008D2F66" w:rsidRDefault="00684F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Scan Speed (MS): Up to 10,000 </w:t>
            </w:r>
            <w:proofErr w:type="spellStart"/>
            <w:r w:rsidRPr="008D2F66">
              <w:rPr>
                <w:rFonts w:ascii="Segoe UI" w:eastAsia="Quattrocento Sans" w:hAnsi="Segoe UI" w:cs="Segoe UI"/>
                <w:color w:val="000000"/>
              </w:rPr>
              <w:t>amu</w:t>
            </w:r>
            <w:proofErr w:type="spellEnd"/>
            <w:r w:rsidRPr="008D2F66">
              <w:rPr>
                <w:rFonts w:ascii="Segoe UI" w:eastAsia="Quattrocento Sans" w:hAnsi="Segoe UI" w:cs="Segoe UI"/>
                <w:color w:val="000000"/>
              </w:rPr>
              <w:t>/sec</w:t>
            </w:r>
          </w:p>
          <w:p w:rsidR="00E72B94" w:rsidRPr="008D2F66" w:rsidRDefault="00684F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Detection Limit (GC-MS): Sub-ppb level sensitivity</w:t>
            </w:r>
          </w:p>
          <w:p w:rsidR="00E72B94" w:rsidRPr="008D2F66" w:rsidRDefault="00684F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Integrated </w:t>
            </w:r>
            <w:proofErr w:type="spellStart"/>
            <w:r w:rsidRPr="008D2F66">
              <w:rPr>
                <w:rFonts w:ascii="Segoe UI" w:eastAsia="Quattrocento Sans" w:hAnsi="Segoe UI" w:cs="Segoe UI"/>
                <w:color w:val="000000"/>
              </w:rPr>
              <w:t>TurboMass</w:t>
            </w:r>
            <w:proofErr w:type="spellEnd"/>
            <w:r w:rsidRPr="008D2F66">
              <w:rPr>
                <w:rFonts w:ascii="Segoe UI" w:eastAsia="Quattrocento Sans" w:hAnsi="Segoe UI" w:cs="Segoe UI"/>
                <w:color w:val="000000"/>
              </w:rPr>
              <w:t>/Simplicity software for automated method setup &amp; data analysis</w:t>
            </w:r>
          </w:p>
        </w:tc>
      </w:tr>
      <w:tr w:rsidR="00E72B94" w:rsidRPr="008D2F66">
        <w:tc>
          <w:tcPr>
            <w:tcW w:w="5228" w:type="dxa"/>
          </w:tcPr>
          <w:p w:rsidR="00E72B94" w:rsidRPr="008D2F66" w:rsidRDefault="00684FC2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8D2F66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8D2F66">
              <w:rPr>
                <w:rFonts w:ascii="Segoe UI" w:eastAsia="Quattrocento Sans" w:hAnsi="Segoe UI" w:cs="Segoe UI"/>
                <w:b/>
              </w:rPr>
              <w:br/>
            </w:r>
            <w:r w:rsidRPr="008D2F66">
              <w:rPr>
                <w:rFonts w:ascii="Segoe UI" w:eastAsia="Quattrocento Sans" w:hAnsi="Segoe UI" w:cs="Segoe UI"/>
                <w:i/>
                <w:sz w:val="20"/>
                <w:szCs w:val="20"/>
              </w:rPr>
              <w:t>(This Specifications Limited to Major 5)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  <w:b/>
              </w:rPr>
            </w:pPr>
          </w:p>
          <w:p w:rsidR="00E72B94" w:rsidRPr="008D2F66" w:rsidRDefault="00684F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GC Column Oven Temp Range: Ambient +4°C to 450°C</w:t>
            </w:r>
          </w:p>
          <w:p w:rsidR="00E72B94" w:rsidRPr="008D2F66" w:rsidRDefault="00684F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MS Ion Source Temp: Up to 350°C</w:t>
            </w:r>
          </w:p>
          <w:p w:rsidR="00E72B94" w:rsidRPr="008D2F66" w:rsidRDefault="00684F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Pressure Range (GC): 0 – 150 psi</w:t>
            </w:r>
          </w:p>
          <w:p w:rsidR="00E72B94" w:rsidRPr="008D2F66" w:rsidRDefault="00684F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 xml:space="preserve">Mass Spectrometer Resolution: Unit resolution (1 </w:t>
            </w:r>
            <w:proofErr w:type="spellStart"/>
            <w:r w:rsidRPr="008D2F66">
              <w:rPr>
                <w:rFonts w:ascii="Segoe UI" w:eastAsia="Quattrocento Sans" w:hAnsi="Segoe UI" w:cs="Segoe UI"/>
                <w:color w:val="000000"/>
              </w:rPr>
              <w:t>amu</w:t>
            </w:r>
            <w:proofErr w:type="spellEnd"/>
            <w:r w:rsidRPr="008D2F66">
              <w:rPr>
                <w:rFonts w:ascii="Segoe UI" w:eastAsia="Quattrocento Sans" w:hAnsi="Segoe UI" w:cs="Segoe UI"/>
                <w:color w:val="000000"/>
              </w:rPr>
              <w:t>)</w:t>
            </w:r>
          </w:p>
          <w:p w:rsidR="00E72B94" w:rsidRPr="008D2F66" w:rsidRDefault="00684F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Data Acquisition Speed: Up to 20 spectra/second</w:t>
            </w:r>
          </w:p>
          <w:p w:rsidR="00E72B94" w:rsidRPr="008D2F66" w:rsidRDefault="00E72B94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5228" w:type="dxa"/>
          </w:tcPr>
          <w:p w:rsidR="00E72B94" w:rsidRPr="008D2F66" w:rsidRDefault="00684FC2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8D2F66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E72B94" w:rsidRPr="008D2F66" w:rsidRDefault="00684F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Sample Type: Volatile &amp; semi-volatile organic compounds</w:t>
            </w:r>
          </w:p>
          <w:p w:rsidR="00E72B94" w:rsidRPr="008D2F66" w:rsidRDefault="00684F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Injection Volume (GC): 0.1 – 2 µL (liquid), 1 – 1000 mL (gas)</w:t>
            </w:r>
          </w:p>
          <w:p w:rsidR="00E72B94" w:rsidRPr="008D2F66" w:rsidRDefault="00684F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Mass Spec Compatibility: EI (Electron Ionization) only</w:t>
            </w:r>
          </w:p>
          <w:p w:rsidR="00E72B94" w:rsidRPr="008D2F66" w:rsidRDefault="00684F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Column Compatibility: Capillary columns (0.1 – 0.53 mm ID)</w:t>
            </w:r>
          </w:p>
          <w:p w:rsidR="00E72B94" w:rsidRPr="008D2F66" w:rsidRDefault="00684F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8D2F66">
              <w:rPr>
                <w:rFonts w:ascii="Segoe UI" w:eastAsia="Quattrocento Sans" w:hAnsi="Segoe UI" w:cs="Segoe UI"/>
                <w:color w:val="000000"/>
              </w:rPr>
              <w:t>Carrier Gas: Helium, Hyd</w:t>
            </w:r>
            <w:r w:rsidRPr="008D2F66">
              <w:rPr>
                <w:rFonts w:ascii="Segoe UI" w:eastAsia="Quattrocento Sans" w:hAnsi="Segoe UI" w:cs="Segoe UI"/>
                <w:color w:val="000000"/>
              </w:rPr>
              <w:t>rogen, or Nitrogen</w:t>
            </w:r>
          </w:p>
        </w:tc>
      </w:tr>
    </w:tbl>
    <w:p w:rsidR="00E72B94" w:rsidRPr="008D2F66" w:rsidRDefault="00E72B94">
      <w:pPr>
        <w:rPr>
          <w:rFonts w:ascii="Segoe UI" w:eastAsia="Quattrocento Sans" w:hAnsi="Segoe UI" w:cs="Segoe UI"/>
        </w:rPr>
      </w:pPr>
    </w:p>
    <w:p w:rsidR="008D2F66" w:rsidRDefault="00684FC2">
      <w:pPr>
        <w:rPr>
          <w:rFonts w:ascii="Segoe UI" w:eastAsia="Quattrocento Sans" w:hAnsi="Segoe UI" w:cs="Segoe UI"/>
        </w:rPr>
      </w:pPr>
      <w:r w:rsidRPr="008D2F66">
        <w:rPr>
          <w:rFonts w:ascii="Segoe UI" w:hAnsi="Segoe UI" w:cs="Segoe UI"/>
        </w:rPr>
        <w:br w:type="page"/>
      </w:r>
    </w:p>
    <w:p w:rsidR="00E72B94" w:rsidRPr="008D2F66" w:rsidRDefault="00684FC2">
      <w:pPr>
        <w:rPr>
          <w:rFonts w:ascii="Segoe UI" w:eastAsia="Quattrocento Sans" w:hAnsi="Segoe UI" w:cs="Segoe UI"/>
        </w:rPr>
      </w:pPr>
      <w:r w:rsidRPr="008D2F66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41A7214" wp14:editId="45974CC5">
                <wp:simplePos x="0" y="0"/>
                <wp:positionH relativeFrom="column">
                  <wp:posOffset>92710</wp:posOffset>
                </wp:positionH>
                <wp:positionV relativeFrom="paragraph">
                  <wp:posOffset>28575</wp:posOffset>
                </wp:positionV>
                <wp:extent cx="6610021" cy="635453"/>
                <wp:effectExtent l="0" t="0" r="0" b="0"/>
                <wp:wrapNone/>
                <wp:docPr id="943903482" name="Rounded Rectangle 943903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6354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2B94" w:rsidRDefault="00684FC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A7214" id="Rounded Rectangle 943903482" o:spid="_x0000_s1030" style="position:absolute;margin-left:7.3pt;margin-top:2.25pt;width:520.4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E72B94" w:rsidRDefault="00684FC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B94" w:rsidRPr="008D2F66" w:rsidRDefault="00E72B94">
      <w:pPr>
        <w:spacing w:line="276" w:lineRule="auto"/>
        <w:rPr>
          <w:rFonts w:ascii="Segoe UI" w:eastAsia="Quattrocento Sans" w:hAnsi="Segoe UI" w:cs="Segoe UI"/>
        </w:rPr>
      </w:pPr>
    </w:p>
    <w:p w:rsidR="00E72B94" w:rsidRPr="008D2F66" w:rsidRDefault="00E72B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Segoe UI" w:eastAsia="Quattrocento Sans" w:hAnsi="Segoe UI" w:cs="Segoe UI"/>
        </w:rPr>
      </w:pPr>
    </w:p>
    <w:p w:rsidR="00E72B94" w:rsidRPr="008D2F66" w:rsidRDefault="00684FC2" w:rsidP="008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Quantity: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Liquid: 1 – 2 mL (for dilution if needed)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Gas: 50 – 100 mL (in sealed vials)</w:t>
      </w:r>
    </w:p>
    <w:p w:rsidR="00E72B94" w:rsidRPr="008D2F66" w:rsidRDefault="0068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Pre-Preparation: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Must be filtered (0.45 µm) to remove particulates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Should be in volatile solvent (e.g., methanol, acetone, hexane)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No heavy salts or non-volatile buffers</w:t>
      </w:r>
    </w:p>
    <w:p w:rsidR="00E72B94" w:rsidRPr="008D2F66" w:rsidRDefault="0068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User Instructions: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Provide expected compounds (if known)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Specify required sensitivity</w:t>
      </w:r>
      <w:r w:rsidRPr="008D2F66">
        <w:rPr>
          <w:rFonts w:ascii="Segoe UI" w:eastAsia="Quattrocento Sans" w:hAnsi="Segoe UI" w:cs="Segoe UI"/>
          <w:color w:val="000000"/>
        </w:rPr>
        <w:t xml:space="preserve"> (ppm/ppb)</w:t>
      </w:r>
    </w:p>
    <w:p w:rsidR="00E72B94" w:rsidRPr="008D2F66" w:rsidRDefault="0068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Type of Samples Analysed: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Organic compounds (drugs, pollutants, flavours, etc.)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Not suitable for metals, polymers, or inorganic salts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Maximum No. of Samples Accepted at a Time: 10 (batch processing possible)</w:t>
      </w:r>
    </w:p>
    <w:p w:rsidR="00E72B94" w:rsidRPr="008D2F66" w:rsidRDefault="00684F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Minimum No. of Days Required for Anal</w:t>
      </w:r>
      <w:r w:rsidRPr="008D2F66">
        <w:rPr>
          <w:rFonts w:ascii="Segoe UI" w:eastAsia="Quattrocento Sans" w:hAnsi="Segoe UI" w:cs="Segoe UI"/>
          <w:color w:val="000000"/>
        </w:rPr>
        <w:t>ysis: 2–5 days (depends on complexity)</w:t>
      </w:r>
    </w:p>
    <w:p w:rsidR="00E72B94" w:rsidRPr="008D2F66" w:rsidRDefault="0068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Maximum No. of Samples Accepted at a Time: 10 (batch processing possible)</w:t>
      </w:r>
    </w:p>
    <w:p w:rsidR="00E72B94" w:rsidRPr="008D2F66" w:rsidRDefault="00684F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egoe UI" w:eastAsia="Quattrocento Sans" w:hAnsi="Segoe UI" w:cs="Segoe UI"/>
          <w:color w:val="000000"/>
        </w:rPr>
      </w:pPr>
      <w:r w:rsidRPr="008D2F66">
        <w:rPr>
          <w:rFonts w:ascii="Segoe UI" w:eastAsia="Quattrocento Sans" w:hAnsi="Segoe UI" w:cs="Segoe UI"/>
          <w:color w:val="000000"/>
        </w:rPr>
        <w:t>Minimum No. of Days Required for Analysis: 2–5 days (depends on complexity)</w:t>
      </w:r>
    </w:p>
    <w:p w:rsidR="00E72B94" w:rsidRPr="008D2F66" w:rsidRDefault="00E72B94">
      <w:pPr>
        <w:spacing w:line="276" w:lineRule="auto"/>
        <w:rPr>
          <w:rFonts w:ascii="Segoe UI" w:eastAsia="Quattrocento Sans" w:hAnsi="Segoe UI" w:cs="Segoe UI"/>
        </w:rPr>
      </w:pPr>
    </w:p>
    <w:p w:rsidR="00E72B94" w:rsidRPr="008D2F66" w:rsidRDefault="00684FC2">
      <w:pPr>
        <w:rPr>
          <w:rFonts w:ascii="Segoe UI" w:eastAsia="Quattrocento Sans" w:hAnsi="Segoe UI" w:cs="Segoe UI"/>
          <w:b/>
        </w:rPr>
      </w:pPr>
      <w:r w:rsidRPr="008D2F66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l="0" t="0" r="0" b="0"/>
                <wp:wrapNone/>
                <wp:docPr id="943903481" name="Rounded Rectangle 943903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72B94" w:rsidRDefault="00684FC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b="0" l="0" r="0" t="0"/>
                <wp:wrapNone/>
                <wp:docPr id="9439034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021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2B94" w:rsidRPr="008D2F66" w:rsidRDefault="00E72B94">
      <w:pPr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E72B94" w:rsidRPr="008D2F66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72B94" w:rsidRPr="008D2F66" w:rsidRDefault="00684FC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D2F66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72B94" w:rsidRPr="008D2F66" w:rsidRDefault="00684FC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D2F66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72B94" w:rsidRPr="008D2F66" w:rsidRDefault="00684FC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D2F66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E72B94" w:rsidRPr="008D2F66" w:rsidRDefault="00684FC2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D2F66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E72B94" w:rsidRPr="008D2F66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B94" w:rsidRPr="008D2F66" w:rsidRDefault="00684FC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8D2F66">
              <w:rPr>
                <w:rFonts w:ascii="Segoe UI" w:eastAsia="Quattrocento Sans" w:hAnsi="Segoe UI" w:cs="Segoe UI"/>
                <w:highlight w:val="white"/>
              </w:rPr>
              <w:t>1500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B94" w:rsidRPr="008D2F66" w:rsidRDefault="00684FC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8D2F66">
              <w:rPr>
                <w:rFonts w:ascii="Segoe UI" w:eastAsia="Quattrocento Sans" w:hAnsi="Segoe UI" w:cs="Segoe UI"/>
                <w:highlight w:val="white"/>
              </w:rPr>
              <w:t>3000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B94" w:rsidRPr="008D2F66" w:rsidRDefault="00684FC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8D2F66">
              <w:rPr>
                <w:rFonts w:ascii="Segoe UI" w:eastAsia="Quattrocento Sans" w:hAnsi="Segoe UI" w:cs="Segoe UI"/>
                <w:highlight w:val="white"/>
              </w:rPr>
              <w:t>3000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B94" w:rsidRPr="008D2F66" w:rsidRDefault="00684FC2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8D2F66">
              <w:rPr>
                <w:rFonts w:ascii="Segoe UI" w:eastAsia="Quattrocento Sans" w:hAnsi="Segoe UI" w:cs="Segoe UI"/>
                <w:highlight w:val="white"/>
              </w:rPr>
              <w:t>6000 per sample</w:t>
            </w:r>
          </w:p>
        </w:tc>
      </w:tr>
    </w:tbl>
    <w:p w:rsidR="00E72B94" w:rsidRPr="008D2F66" w:rsidRDefault="00E72B94">
      <w:pPr>
        <w:rPr>
          <w:rFonts w:ascii="Segoe UI" w:eastAsia="Quattrocento Sans" w:hAnsi="Segoe UI" w:cs="Segoe UI"/>
        </w:rPr>
      </w:pPr>
    </w:p>
    <w:sectPr w:rsidR="00E72B94" w:rsidRPr="008D2F6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825"/>
    <w:multiLevelType w:val="multilevel"/>
    <w:tmpl w:val="266A19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2560F"/>
    <w:multiLevelType w:val="multilevel"/>
    <w:tmpl w:val="8C868C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B9649A"/>
    <w:multiLevelType w:val="multilevel"/>
    <w:tmpl w:val="4CE8E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5DD5"/>
    <w:multiLevelType w:val="multilevel"/>
    <w:tmpl w:val="EFE24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B303CD"/>
    <w:multiLevelType w:val="multilevel"/>
    <w:tmpl w:val="1A4298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6E7ED1"/>
    <w:multiLevelType w:val="multilevel"/>
    <w:tmpl w:val="CB6A5F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94"/>
    <w:rsid w:val="00492739"/>
    <w:rsid w:val="00684FC2"/>
    <w:rsid w:val="008D2F66"/>
    <w:rsid w:val="00E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1A08"/>
  <w15:docId w15:val="{CF0B1737-B659-4E83-B45B-0BF48C6A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fashidvc@nitc.ac.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bhaskars@nitc.ac.in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ed@nitc.ac.in" TargetMode="External"/><Relationship Id="rId10" Type="http://schemas.openxmlformats.org/officeDocument/2006/relationships/hyperlink" Target="mailto:singh87@nitc.ac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amardipkumarv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6CFficEH04hURvi9Vq0R3eKtg==">CgMxLjA4AHIhMWRMbUlnNmtXV2pSV2tWNE5hbkE0SDVkeE1jb2MyQTgt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2025-04-02T09:48:00Z</dcterms:created>
  <dcterms:modified xsi:type="dcterms:W3CDTF">2025-05-20T06:05:00Z</dcterms:modified>
</cp:coreProperties>
</file>