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E0" w:rsidRPr="006C445D" w:rsidRDefault="008804E0">
      <w:pPr>
        <w:rPr>
          <w:rFonts w:ascii="Segoe UI" w:hAnsi="Segoe UI" w:cs="Segoe UI"/>
        </w:rPr>
      </w:pPr>
    </w:p>
    <w:tbl>
      <w:tblPr>
        <w:tblStyle w:val="a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8"/>
        <w:gridCol w:w="4808"/>
      </w:tblGrid>
      <w:tr w:rsidR="008804E0" w:rsidRPr="006C445D" w:rsidTr="006C445D">
        <w:trPr>
          <w:trHeight w:val="13693"/>
        </w:trPr>
        <w:tc>
          <w:tcPr>
            <w:tcW w:w="5398" w:type="dxa"/>
          </w:tcPr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6C445D">
            <w:pPr>
              <w:jc w:val="center"/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5408" behindDoc="0" locked="0" layoutInCell="1" allowOverlap="1" wp14:anchorId="0061874A" wp14:editId="388FCCF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88265</wp:posOffset>
                  </wp:positionV>
                  <wp:extent cx="2875917" cy="2695575"/>
                  <wp:effectExtent l="0" t="0" r="635" b="0"/>
                  <wp:wrapNone/>
                  <wp:docPr id="2" name="Picture 2" descr="AAS- Atomic Absorption Spectrophotometer (Low Cost Model), 190 - 900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AS- Atomic Absorption Spectrophotometer (Low Cost Model), 190 - 900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70" cy="269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326143" w:rsidRPr="006C445D" w:rsidRDefault="00326143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8804E0" w:rsidRPr="006C445D" w:rsidRDefault="008804E0">
            <w:pPr>
              <w:jc w:val="center"/>
              <w:rPr>
                <w:rFonts w:ascii="Segoe UI" w:eastAsia="Quattrocento Sans" w:hAnsi="Segoe UI" w:cs="Segoe UI"/>
              </w:rPr>
            </w:pPr>
          </w:p>
        </w:tc>
        <w:tc>
          <w:tcPr>
            <w:tcW w:w="4808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-3454399</wp:posOffset>
                      </wp:positionH>
                      <wp:positionV relativeFrom="paragraph">
                        <wp:posOffset>-266699</wp:posOffset>
                      </wp:positionV>
                      <wp:extent cx="6609715" cy="408918"/>
                      <wp:effectExtent l="0" t="0" r="0" b="0"/>
                      <wp:wrapNone/>
                      <wp:docPr id="2115342350" name="Rounded Rectangle 21153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5905" y="3580304"/>
                                <a:ext cx="6600190" cy="3993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04E0" w:rsidRPr="006C445D" w:rsidRDefault="0032614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</w:pPr>
                                  <w:r w:rsidRPr="006C445D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Atomic Absorption Spectrophotometer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115342350" o:spid="_x0000_s1026" style="position:absolute;margin-left:-272pt;margin-top:-21pt;width:520.45pt;height:3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Atomic Absorption Spectrophotometer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b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Atomic Absorption Spectrophotometer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 xml:space="preserve">Perkin Elmer </w:t>
            </w:r>
            <w:proofErr w:type="spellStart"/>
            <w:r w:rsidRPr="006C445D">
              <w:rPr>
                <w:rFonts w:ascii="Segoe UI" w:eastAsia="Quattrocento Sans" w:hAnsi="Segoe UI" w:cs="Segoe UI"/>
              </w:rPr>
              <w:t>PinAAcle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900F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3222318</w:t>
            </w:r>
            <w:r w:rsidRPr="006C445D">
              <w:rPr>
                <w:rFonts w:ascii="Segoe UI" w:eastAsia="Quattrocento Sans" w:hAnsi="Segoe UI" w:cs="Segoe UI"/>
                <w:color w:val="FFFFFF"/>
                <w:highlight w:val="red"/>
              </w:rPr>
              <w:t xml:space="preserve">     </w:t>
            </w:r>
            <w:r w:rsidRPr="006C445D">
              <w:rPr>
                <w:rFonts w:ascii="Segoe UI" w:eastAsia="Quattrocento Sans" w:hAnsi="Segoe UI" w:cs="Segoe UI"/>
              </w:rPr>
              <w:t xml:space="preserve">                         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8804E0" w:rsidRPr="006C445D" w:rsidRDefault="003261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7" w:hanging="237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Advanced Manufacturing facility</w:t>
            </w:r>
          </w:p>
          <w:p w:rsidR="008804E0" w:rsidRPr="006C445D" w:rsidRDefault="003261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7" w:hanging="237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Characterization &amp; Testing</w:t>
            </w:r>
          </w:p>
          <w:p w:rsidR="008804E0" w:rsidRPr="006C445D" w:rsidRDefault="003261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7" w:hanging="237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Computational Facility</w:t>
            </w:r>
          </w:p>
          <w:p w:rsidR="008804E0" w:rsidRPr="006C445D" w:rsidRDefault="003261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7" w:hanging="237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Bioscience &amp; Technology</w:t>
            </w:r>
          </w:p>
          <w:p w:rsidR="008804E0" w:rsidRPr="006C445D" w:rsidRDefault="003261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37" w:hanging="237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Sample preparation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8804E0" w:rsidRPr="006C445D" w:rsidRDefault="00326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Elemental analysis (metals and semi-metals)</w:t>
            </w:r>
          </w:p>
          <w:p w:rsidR="008804E0" w:rsidRPr="006C445D" w:rsidRDefault="00326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Quantitative determination in liquid/solid samples</w:t>
            </w:r>
          </w:p>
          <w:p w:rsidR="008804E0" w:rsidRPr="006C445D" w:rsidRDefault="00880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36"/>
              <w:jc w:val="both"/>
              <w:rPr>
                <w:rFonts w:ascii="Segoe UI" w:eastAsia="Quattrocento Sans" w:hAnsi="Segoe UI" w:cs="Segoe UI"/>
                <w:color w:val="000000"/>
              </w:rPr>
            </w:pPr>
          </w:p>
          <w:p w:rsidR="008804E0" w:rsidRPr="006C445D" w:rsidRDefault="00326143">
            <w:pPr>
              <w:spacing w:after="160" w:line="259" w:lineRule="auto"/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8804E0" w:rsidRPr="006C445D" w:rsidRDefault="00326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Heavy metal detection in water, soil, and industrial waste</w:t>
            </w:r>
          </w:p>
          <w:p w:rsidR="008804E0" w:rsidRPr="006C445D" w:rsidRDefault="00326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Food safety (trace metal contaminants)</w:t>
            </w:r>
          </w:p>
          <w:p w:rsidR="008804E0" w:rsidRPr="006C445D" w:rsidRDefault="00326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Pharmaceutical and chemical industry quality control</w:t>
            </w:r>
          </w:p>
          <w:p w:rsidR="008804E0" w:rsidRPr="006C445D" w:rsidRDefault="00326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Metal Detection in Archaeology, Mining, Forensics, Manufacturing etc.</w:t>
            </w:r>
          </w:p>
          <w:p w:rsidR="008804E0" w:rsidRPr="006C445D" w:rsidRDefault="008804E0">
            <w:pPr>
              <w:jc w:val="both"/>
              <w:rPr>
                <w:rFonts w:ascii="Segoe UI" w:eastAsia="Quattrocento Sans" w:hAnsi="Segoe UI" w:cs="Segoe UI"/>
              </w:rPr>
            </w:pPr>
          </w:p>
          <w:p w:rsidR="008804E0" w:rsidRPr="006C445D" w:rsidRDefault="00326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8804E0" w:rsidRPr="006C445D" w:rsidRDefault="00326143">
            <w:pPr>
              <w:spacing w:line="276" w:lineRule="auto"/>
              <w:jc w:val="both"/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Arial Unicode MS" w:hAnsi="Segoe UI" w:cs="Segoe UI"/>
              </w:rPr>
              <w:t xml:space="preserve">A high-performance flame AA spectrometer with a true double-beam design for fast </w:t>
            </w:r>
            <w:proofErr w:type="spellStart"/>
            <w:r w:rsidRPr="006C445D">
              <w:rPr>
                <w:rFonts w:ascii="Segoe UI" w:eastAsia="Arial Unicode MS" w:hAnsi="Segoe UI" w:cs="Segoe UI"/>
              </w:rPr>
              <w:t>startup</w:t>
            </w:r>
            <w:proofErr w:type="spellEnd"/>
            <w:r w:rsidRPr="006C445D">
              <w:rPr>
                <w:rFonts w:ascii="Segoe UI" w:eastAsia="Arial Unicode MS" w:hAnsi="Segoe UI" w:cs="Segoe UI"/>
              </w:rPr>
              <w:t xml:space="preserve"> and long-term stability. Features </w:t>
            </w:r>
            <w:proofErr w:type="spellStart"/>
            <w:r w:rsidRPr="006C445D">
              <w:rPr>
                <w:rFonts w:ascii="Segoe UI" w:eastAsia="Arial Unicode MS" w:hAnsi="Segoe UI" w:cs="Segoe UI"/>
              </w:rPr>
              <w:t>fiber</w:t>
            </w:r>
            <w:proofErr w:type="spellEnd"/>
            <w:r w:rsidRPr="006C445D">
              <w:rPr>
                <w:rFonts w:ascii="Segoe UI" w:eastAsia="Arial Unicode MS" w:hAnsi="Segoe UI" w:cs="Segoe UI"/>
              </w:rPr>
              <w:t xml:space="preserve">-optic light throughput for improved detection limits, an 8-lamp turret, and automated flame optimization. Controlled by </w:t>
            </w:r>
            <w:proofErr w:type="spellStart"/>
            <w:r w:rsidRPr="006C445D">
              <w:rPr>
                <w:rFonts w:ascii="Segoe UI" w:eastAsia="Arial Unicode MS" w:hAnsi="Segoe UI" w:cs="Segoe UI"/>
              </w:rPr>
              <w:t>Syngistix</w:t>
            </w:r>
            <w:proofErr w:type="spellEnd"/>
            <w:r w:rsidRPr="006C445D">
              <w:rPr>
                <w:rFonts w:ascii="Segoe UI" w:eastAsia="Arial Unicode MS" w:hAnsi="Segoe UI" w:cs="Segoe UI"/>
              </w:rPr>
              <w:t>™ for AA software for streamlined workflows, with optional 21 CFR Part 11/EU Annex 11 compliance for regulated labs.</w:t>
            </w:r>
          </w:p>
        </w:tc>
      </w:tr>
    </w:tbl>
    <w:p w:rsidR="008804E0" w:rsidRPr="006C445D" w:rsidRDefault="008804E0">
      <w:pPr>
        <w:rPr>
          <w:rFonts w:ascii="Segoe UI" w:eastAsia="Quattrocento Sans" w:hAnsi="Segoe UI" w:cs="Segoe UI"/>
        </w:rPr>
      </w:pPr>
    </w:p>
    <w:p w:rsidR="008804E0" w:rsidRPr="006C445D" w:rsidRDefault="00326143">
      <w:pPr>
        <w:rPr>
          <w:rFonts w:ascii="Segoe UI" w:eastAsia="Quattrocento Sans" w:hAnsi="Segoe UI" w:cs="Segoe UI"/>
        </w:rPr>
      </w:pPr>
      <w:r w:rsidRPr="006C445D">
        <w:rPr>
          <w:rFonts w:ascii="Segoe UI" w:hAnsi="Segoe UI" w:cs="Segoe UI"/>
        </w:rPr>
        <w:br w:type="page"/>
      </w:r>
    </w:p>
    <w:p w:rsidR="008804E0" w:rsidRPr="006C445D" w:rsidRDefault="00326143">
      <w:pPr>
        <w:rPr>
          <w:rFonts w:ascii="Segoe UI" w:eastAsia="Quattrocento Sans" w:hAnsi="Segoe UI" w:cs="Segoe UI"/>
        </w:rPr>
      </w:pPr>
      <w:r w:rsidRPr="006C445D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127000</wp:posOffset>
                </wp:positionV>
                <wp:extent cx="6610021" cy="345498"/>
                <wp:effectExtent l="0" t="0" r="0" b="0"/>
                <wp:wrapNone/>
                <wp:docPr id="2115342345" name="Rounded Rectangle 2115342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12014"/>
                          <a:ext cx="6600496" cy="3359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15342345" o:spid="_x0000_s1027" style="position:absolute;margin-left:4pt;margin-top:10pt;width:520.45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8804E0" w:rsidRPr="006C445D" w:rsidRDefault="0032614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4E0" w:rsidRPr="006C445D" w:rsidRDefault="008804E0">
      <w:pPr>
        <w:rPr>
          <w:rFonts w:ascii="Segoe UI" w:eastAsia="Quattrocento Sans" w:hAnsi="Segoe UI" w:cs="Segoe UI"/>
        </w:rPr>
      </w:pP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8804E0" w:rsidRPr="006C445D">
        <w:trPr>
          <w:trHeight w:val="1922"/>
        </w:trPr>
        <w:tc>
          <w:tcPr>
            <w:tcW w:w="5228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8804E0" w:rsidRPr="006C445D" w:rsidRDefault="006C445D">
            <w:pPr>
              <w:rPr>
                <w:rFonts w:ascii="Segoe UI" w:eastAsia="Quattrocento Sans" w:hAnsi="Segoe UI" w:cs="Segoe UI"/>
              </w:rPr>
            </w:pPr>
            <w:hyperlink r:id="rId7">
              <w:r w:rsidR="00326143" w:rsidRPr="006C445D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8804E0" w:rsidRPr="006C445D" w:rsidRDefault="008804E0">
            <w:pPr>
              <w:rPr>
                <w:rFonts w:ascii="Segoe UI" w:eastAsia="Quattrocento Sans" w:hAnsi="Segoe UI" w:cs="Segoe UI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8804E0" w:rsidRPr="006C445D" w:rsidRDefault="006C445D" w:rsidP="006C445D">
            <w:pPr>
              <w:rPr>
                <w:rFonts w:ascii="Segoe UI" w:eastAsia="Quattrocento Sans" w:hAnsi="Segoe UI" w:cs="Segoe UI"/>
              </w:rPr>
            </w:pPr>
            <w:hyperlink r:id="rId8" w:history="1">
              <w:r w:rsidRPr="006C445D">
                <w:rPr>
                  <w:rStyle w:val="Hyperlink"/>
                  <w:rFonts w:ascii="Segoe UI" w:eastAsia="Quattrocento Sans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</w:rPr>
              <w:t>Internal and External Both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b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8804E0" w:rsidRPr="006C445D" w:rsidRDefault="006C445D">
            <w:pPr>
              <w:rPr>
                <w:rFonts w:ascii="Segoe UI" w:eastAsia="Quattrocento Sans" w:hAnsi="Segoe UI" w:cs="Segoe UI"/>
              </w:rPr>
            </w:pPr>
            <w:hyperlink r:id="rId9">
              <w:r w:rsidR="00326143" w:rsidRPr="006C445D">
                <w:rPr>
                  <w:rFonts w:ascii="Segoe UI" w:eastAsia="Quattrocento Sans" w:hAnsi="Segoe UI" w:cs="Segoe UI"/>
                  <w:color w:val="1155CC"/>
                  <w:u w:val="single"/>
                </w:rPr>
                <w:t>Internals</w:t>
              </w:r>
            </w:hyperlink>
          </w:p>
          <w:p w:rsidR="008804E0" w:rsidRPr="006C445D" w:rsidRDefault="006C445D">
            <w:pPr>
              <w:rPr>
                <w:rFonts w:ascii="Segoe UI" w:eastAsia="Quattrocento Sans" w:hAnsi="Segoe UI" w:cs="Segoe UI"/>
              </w:rPr>
            </w:pPr>
            <w:hyperlink r:id="rId10">
              <w:r w:rsidR="00326143" w:rsidRPr="006C445D">
                <w:rPr>
                  <w:rFonts w:ascii="Segoe UI" w:eastAsia="Quattrocento Sans" w:hAnsi="Segoe UI" w:cs="Segoe UI"/>
                  <w:color w:val="1155CC"/>
                  <w:u w:val="single"/>
                </w:rPr>
                <w:t>Externals</w:t>
              </w:r>
            </w:hyperlink>
          </w:p>
        </w:tc>
      </w:tr>
    </w:tbl>
    <w:p w:rsidR="008804E0" w:rsidRPr="006C445D" w:rsidRDefault="00326143">
      <w:pPr>
        <w:rPr>
          <w:rFonts w:ascii="Segoe UI" w:eastAsia="Quattrocento Sans" w:hAnsi="Segoe UI" w:cs="Segoe UI"/>
        </w:rPr>
      </w:pPr>
      <w:r w:rsidRPr="006C445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610021" cy="314325"/>
                <wp:effectExtent l="0" t="0" r="0" b="0"/>
                <wp:wrapNone/>
                <wp:docPr id="2115342349" name="Rounded Rectangle 211534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15342349" o:spid="_x0000_s1028" style="position:absolute;margin-left:0;margin-top:12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8804E0" w:rsidRPr="006C445D" w:rsidRDefault="0032614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4E0" w:rsidRPr="006C445D" w:rsidRDefault="008804E0">
      <w:pPr>
        <w:rPr>
          <w:rFonts w:ascii="Segoe UI" w:eastAsia="Quattrocento Sans" w:hAnsi="Segoe UI" w:cs="Segoe UI"/>
        </w:rPr>
      </w:pPr>
    </w:p>
    <w:tbl>
      <w:tblPr>
        <w:tblStyle w:val="a1"/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3471"/>
        <w:gridCol w:w="3543"/>
      </w:tblGrid>
      <w:tr w:rsidR="008804E0" w:rsidRPr="006C445D">
        <w:trPr>
          <w:trHeight w:val="3375"/>
        </w:trPr>
        <w:tc>
          <w:tcPr>
            <w:tcW w:w="3471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proofErr w:type="spellStart"/>
            <w:r w:rsidRPr="006C445D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6C445D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Singh T S</w:t>
            </w:r>
            <w:r w:rsidRPr="006C445D">
              <w:rPr>
                <w:rFonts w:ascii="Segoe UI" w:eastAsia="Quattrocento Sans" w:hAnsi="Segoe UI" w:cs="Segoe UI"/>
              </w:rPr>
              <w:br/>
            </w:r>
            <w:proofErr w:type="spellStart"/>
            <w:r w:rsidRPr="006C445D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6C445D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S</w:t>
            </w:r>
            <w:r w:rsidRPr="006C445D">
              <w:rPr>
                <w:rFonts w:ascii="Segoe UI" w:eastAsia="Quattrocento Sans" w:hAnsi="Segoe UI" w:cs="Segoe UI"/>
              </w:rPr>
              <w:br/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8804E0" w:rsidRPr="006C445D" w:rsidRDefault="006C445D">
            <w:pPr>
              <w:rPr>
                <w:rFonts w:ascii="Segoe UI" w:hAnsi="Segoe UI" w:cs="Segoe UI"/>
                <w:color w:val="FFFFFF"/>
              </w:rPr>
            </w:pPr>
            <w:hyperlink r:id="rId11">
              <w:r w:rsidR="00326143" w:rsidRPr="006C445D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2">
              <w:r w:rsidR="00326143" w:rsidRPr="006C445D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="00326143" w:rsidRPr="006C445D">
              <w:rPr>
                <w:rFonts w:ascii="Segoe UI" w:hAnsi="Segoe UI" w:cs="Segoe UI"/>
              </w:rPr>
              <w:br/>
            </w:r>
            <w:hyperlink r:id="rId13">
              <w:r w:rsidR="00326143" w:rsidRPr="006C445D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br/>
              <w:t>Phone number: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6C445D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Singh: +91-8758790511</w:t>
            </w:r>
            <w:r w:rsidRPr="006C445D">
              <w:rPr>
                <w:rFonts w:ascii="Segoe UI" w:eastAsia="Quattrocento Sans" w:hAnsi="Segoe UI" w:cs="Segoe UI"/>
              </w:rPr>
              <w:br/>
            </w:r>
            <w:proofErr w:type="spellStart"/>
            <w:r w:rsidRPr="006C445D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471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6C445D">
              <w:rPr>
                <w:rFonts w:ascii="Segoe UI" w:eastAsia="Quattrocento Sans" w:hAnsi="Segoe UI" w:cs="Segoe UI"/>
              </w:rPr>
              <w:br/>
            </w:r>
            <w:proofErr w:type="spellStart"/>
            <w:r w:rsidRPr="006C445D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V C (TA) </w:t>
            </w:r>
            <w:hyperlink r:id="rId14">
              <w:r w:rsidRPr="006C445D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6C445D">
              <w:rPr>
                <w:rFonts w:ascii="Segoe UI" w:eastAsia="Quattrocento Sans" w:hAnsi="Segoe UI" w:cs="Segoe UI"/>
              </w:rPr>
              <w:t xml:space="preserve"> 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proofErr w:type="spellStart"/>
            <w:r w:rsidRPr="006C445D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6C445D">
              <w:rPr>
                <w:rFonts w:ascii="Segoe UI" w:eastAsia="Quattrocento Sans" w:hAnsi="Segoe UI" w:cs="Segoe UI"/>
              </w:rPr>
              <w:t xml:space="preserve"> KV (Technician)</w:t>
            </w:r>
          </w:p>
          <w:p w:rsidR="008804E0" w:rsidRPr="006C445D" w:rsidRDefault="006C445D">
            <w:pPr>
              <w:rPr>
                <w:rFonts w:ascii="Segoe UI" w:eastAsia="Quattrocento Sans" w:hAnsi="Segoe UI" w:cs="Segoe UI"/>
              </w:rPr>
            </w:pPr>
            <w:hyperlink r:id="rId15">
              <w:r w:rsidR="00326143" w:rsidRPr="006C445D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amardipkumarv@nitc.ac.in</w:t>
              </w:r>
            </w:hyperlink>
            <w:r w:rsidR="00326143" w:rsidRPr="006C445D">
              <w:rPr>
                <w:rFonts w:ascii="Segoe UI" w:eastAsia="Quattrocento Sans" w:hAnsi="Segoe UI" w:cs="Segoe UI"/>
              </w:rPr>
              <w:t xml:space="preserve"> 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CED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8804E0" w:rsidRPr="006C445D" w:rsidRDefault="006C445D">
            <w:pPr>
              <w:rPr>
                <w:rFonts w:ascii="Segoe UI" w:eastAsia="Quattrocento Sans" w:hAnsi="Segoe UI" w:cs="Segoe UI"/>
              </w:rPr>
            </w:pPr>
            <w:hyperlink r:id="rId16">
              <w:r w:rsidR="00326143" w:rsidRPr="006C445D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7">
              <w:r w:rsidR="00326143" w:rsidRPr="006C445D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8804E0" w:rsidRPr="006C445D" w:rsidRDefault="008804E0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Environmental Engineering Laboratory, Department of Civil Engineering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</w:rPr>
            </w:pPr>
            <w:r w:rsidRPr="006C445D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8804E0" w:rsidRPr="006C445D" w:rsidRDefault="00326143">
            <w:pPr>
              <w:rPr>
                <w:rFonts w:ascii="Segoe UI" w:eastAsia="Quattrocento Sans" w:hAnsi="Segoe UI" w:cs="Segoe UI"/>
                <w:highlight w:val="yellow"/>
              </w:rPr>
            </w:pPr>
            <w:r w:rsidRPr="006C445D">
              <w:rPr>
                <w:rFonts w:ascii="Segoe UI" w:eastAsia="Quattrocento Sans" w:hAnsi="Segoe UI" w:cs="Segoe UI"/>
              </w:rPr>
              <w:t>0495 228 6247</w:t>
            </w:r>
          </w:p>
        </w:tc>
      </w:tr>
    </w:tbl>
    <w:p w:rsidR="008804E0" w:rsidRPr="006C445D" w:rsidRDefault="008804E0">
      <w:pPr>
        <w:rPr>
          <w:rFonts w:ascii="Segoe UI" w:eastAsia="Quattrocento Sans" w:hAnsi="Segoe UI" w:cs="Segoe UI"/>
          <w:sz w:val="16"/>
          <w:szCs w:val="16"/>
        </w:rPr>
      </w:pPr>
    </w:p>
    <w:p w:rsidR="008804E0" w:rsidRPr="006C445D" w:rsidRDefault="00326143">
      <w:pPr>
        <w:rPr>
          <w:rFonts w:ascii="Segoe UI" w:eastAsia="Quattrocento Sans" w:hAnsi="Segoe UI" w:cs="Segoe UI"/>
          <w:sz w:val="16"/>
          <w:szCs w:val="16"/>
        </w:rPr>
      </w:pPr>
      <w:r w:rsidRPr="006C445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10021" cy="314325"/>
                <wp:effectExtent l="0" t="0" r="0" b="0"/>
                <wp:wrapNone/>
                <wp:docPr id="2115342346" name="Rounded Rectangle 2115342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15342346" o:spid="_x0000_s1029" style="position:absolute;margin-left:0;margin-top:4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8804E0" w:rsidRPr="006C445D" w:rsidRDefault="0032614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4E0" w:rsidRPr="006C445D" w:rsidRDefault="008804E0">
      <w:pPr>
        <w:rPr>
          <w:rFonts w:ascii="Segoe UI" w:eastAsia="Quattrocento Sans" w:hAnsi="Segoe UI" w:cs="Segoe UI"/>
          <w:sz w:val="16"/>
          <w:szCs w:val="16"/>
        </w:rPr>
      </w:pP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8804E0" w:rsidRPr="006C445D">
        <w:trPr>
          <w:trHeight w:val="2943"/>
        </w:trPr>
        <w:tc>
          <w:tcPr>
            <w:tcW w:w="5228" w:type="dxa"/>
          </w:tcPr>
          <w:p w:rsidR="008804E0" w:rsidRPr="006C445D" w:rsidRDefault="008804E0">
            <w:pPr>
              <w:rPr>
                <w:rFonts w:ascii="Segoe UI" w:eastAsia="Quattrocento Sans" w:hAnsi="Segoe UI" w:cs="Segoe UI"/>
                <w:b/>
                <w:sz w:val="10"/>
                <w:szCs w:val="10"/>
                <w:u w:val="single"/>
              </w:rPr>
            </w:pPr>
          </w:p>
          <w:p w:rsidR="008804E0" w:rsidRPr="006C445D" w:rsidRDefault="00326143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6C445D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b/>
                <w:sz w:val="10"/>
                <w:szCs w:val="10"/>
                <w:u w:val="single"/>
              </w:rPr>
            </w:pPr>
          </w:p>
          <w:p w:rsidR="008804E0" w:rsidRPr="006C445D" w:rsidRDefault="003261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Double-beam optics for stability &amp; precision</w:t>
            </w:r>
          </w:p>
          <w:p w:rsidR="008804E0" w:rsidRPr="006C445D" w:rsidRDefault="003261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8-lamp turret with automatic alignment</w:t>
            </w:r>
          </w:p>
          <w:p w:rsidR="008804E0" w:rsidRPr="006C445D" w:rsidRDefault="003261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proofErr w:type="spellStart"/>
            <w:r w:rsidRPr="006C445D">
              <w:rPr>
                <w:rFonts w:ascii="Segoe UI" w:eastAsia="Quattrocento Sans" w:hAnsi="Segoe UI" w:cs="Segoe UI"/>
                <w:color w:val="000000"/>
              </w:rPr>
              <w:t>Fiber</w:t>
            </w:r>
            <w:proofErr w:type="spellEnd"/>
            <w:r w:rsidRPr="006C445D">
              <w:rPr>
                <w:rFonts w:ascii="Segoe UI" w:eastAsia="Quattrocento Sans" w:hAnsi="Segoe UI" w:cs="Segoe UI"/>
                <w:color w:val="000000"/>
              </w:rPr>
              <w:t>-optic light path for enhanced sensitivity</w:t>
            </w:r>
          </w:p>
          <w:p w:rsidR="008804E0" w:rsidRPr="006C445D" w:rsidRDefault="003261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Automated flame/burner optimization</w:t>
            </w:r>
          </w:p>
          <w:p w:rsidR="008804E0" w:rsidRPr="006C445D" w:rsidRDefault="006C44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sdt>
              <w:sdtPr>
                <w:rPr>
                  <w:rFonts w:ascii="Segoe UI" w:hAnsi="Segoe UI" w:cs="Segoe UI"/>
                </w:rPr>
                <w:tag w:val="goog_rdk_1"/>
                <w:id w:val="687331812"/>
              </w:sdtPr>
              <w:sdtEndPr/>
              <w:sdtContent>
                <w:proofErr w:type="spellStart"/>
                <w:r w:rsidR="00326143" w:rsidRPr="006C445D">
                  <w:rPr>
                    <w:rFonts w:ascii="Segoe UI" w:eastAsia="Arial Unicode MS" w:hAnsi="Segoe UI" w:cs="Segoe UI"/>
                    <w:color w:val="000000"/>
                  </w:rPr>
                  <w:t>Syngistix</w:t>
                </w:r>
                <w:proofErr w:type="spellEnd"/>
                <w:r w:rsidR="00326143" w:rsidRPr="006C445D">
                  <w:rPr>
                    <w:rFonts w:ascii="Segoe UI" w:eastAsia="Arial Unicode MS" w:hAnsi="Segoe UI" w:cs="Segoe UI"/>
                    <w:color w:val="000000"/>
                  </w:rPr>
                  <w:t>™ software with compliance options</w:t>
                </w:r>
              </w:sdtContent>
            </w:sdt>
          </w:p>
        </w:tc>
        <w:tc>
          <w:tcPr>
            <w:tcW w:w="5228" w:type="dxa"/>
          </w:tcPr>
          <w:p w:rsidR="008804E0" w:rsidRPr="006C445D" w:rsidRDefault="008804E0">
            <w:pPr>
              <w:spacing w:after="160" w:line="259" w:lineRule="auto"/>
              <w:rPr>
                <w:rFonts w:ascii="Segoe UI" w:eastAsia="Quattrocento Sans" w:hAnsi="Segoe UI" w:cs="Segoe UI"/>
                <w:b/>
                <w:sz w:val="2"/>
                <w:szCs w:val="2"/>
              </w:rPr>
            </w:pPr>
          </w:p>
          <w:p w:rsidR="008804E0" w:rsidRPr="006C445D" w:rsidRDefault="00326143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6C445D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8804E0" w:rsidRPr="006C445D" w:rsidRDefault="003261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 xml:space="preserve">Fast </w:t>
            </w:r>
            <w:proofErr w:type="spellStart"/>
            <w:r w:rsidRPr="006C445D">
              <w:rPr>
                <w:rFonts w:ascii="Segoe UI" w:eastAsia="Quattrocento Sans" w:hAnsi="Segoe UI" w:cs="Segoe UI"/>
                <w:color w:val="000000"/>
              </w:rPr>
              <w:t>startup</w:t>
            </w:r>
            <w:proofErr w:type="spellEnd"/>
            <w:r w:rsidRPr="006C445D">
              <w:rPr>
                <w:rFonts w:ascii="Segoe UI" w:eastAsia="Quattrocento Sans" w:hAnsi="Segoe UI" w:cs="Segoe UI"/>
                <w:color w:val="000000"/>
              </w:rPr>
              <w:t xml:space="preserve"> (&lt;10 min) with self-diagnostics</w:t>
            </w:r>
          </w:p>
          <w:p w:rsidR="008804E0" w:rsidRPr="006C445D" w:rsidRDefault="003261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Detection limits: Low ppm to sub-ppm range</w:t>
            </w:r>
          </w:p>
          <w:p w:rsidR="008804E0" w:rsidRPr="006C445D" w:rsidRDefault="003261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proofErr w:type="spellStart"/>
            <w:r w:rsidRPr="006C445D">
              <w:rPr>
                <w:rFonts w:ascii="Segoe UI" w:eastAsia="Quattrocento Sans" w:hAnsi="Segoe UI" w:cs="Segoe UI"/>
                <w:color w:val="000000"/>
              </w:rPr>
              <w:t>TurboCharge</w:t>
            </w:r>
            <w:proofErr w:type="spellEnd"/>
            <w:r w:rsidRPr="006C445D">
              <w:rPr>
                <w:rFonts w:ascii="Segoe UI" w:eastAsia="Quattrocento Sans" w:hAnsi="Segoe UI" w:cs="Segoe UI"/>
                <w:color w:val="000000"/>
              </w:rPr>
              <w:t xml:space="preserve"> nebulizer for improved uptake</w:t>
            </w:r>
          </w:p>
        </w:tc>
      </w:tr>
      <w:tr w:rsidR="008804E0" w:rsidRPr="006C445D">
        <w:tc>
          <w:tcPr>
            <w:tcW w:w="5228" w:type="dxa"/>
          </w:tcPr>
          <w:p w:rsidR="008804E0" w:rsidRPr="006C445D" w:rsidRDefault="00326143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6C445D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6C445D">
              <w:rPr>
                <w:rFonts w:ascii="Segoe UI" w:eastAsia="Quattrocento Sans" w:hAnsi="Segoe UI" w:cs="Segoe UI"/>
                <w:b/>
              </w:rPr>
              <w:br/>
            </w:r>
            <w:r w:rsidRPr="006C445D">
              <w:rPr>
                <w:rFonts w:ascii="Segoe UI" w:eastAsia="Quattrocento Sans" w:hAnsi="Segoe UI" w:cs="Segoe UI"/>
                <w:i/>
                <w:sz w:val="20"/>
                <w:szCs w:val="20"/>
              </w:rPr>
              <w:t>(This Specifications Limited t</w:t>
            </w:r>
            <w:bookmarkStart w:id="0" w:name="_GoBack"/>
            <w:bookmarkEnd w:id="0"/>
            <w:r w:rsidRPr="006C445D">
              <w:rPr>
                <w:rFonts w:ascii="Segoe UI" w:eastAsia="Quattrocento Sans" w:hAnsi="Segoe UI" w:cs="Segoe UI"/>
                <w:i/>
                <w:sz w:val="20"/>
                <w:szCs w:val="20"/>
              </w:rPr>
              <w:t>o Major 5)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  <w:b/>
              </w:rPr>
            </w:pPr>
          </w:p>
          <w:p w:rsidR="008804E0" w:rsidRPr="006C445D" w:rsidRDefault="003261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Wavelength Range: 190–900 nm</w:t>
            </w:r>
          </w:p>
          <w:p w:rsidR="008804E0" w:rsidRPr="006C445D" w:rsidRDefault="003261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Spectral Bandwidth: 0.2, 0.7, 1.4 nm</w:t>
            </w:r>
          </w:p>
          <w:p w:rsidR="008804E0" w:rsidRPr="006C445D" w:rsidRDefault="003261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Flame Types: Air-Acetylene / Nitrous Oxide-Acetylene</w:t>
            </w:r>
          </w:p>
          <w:p w:rsidR="008804E0" w:rsidRPr="006C445D" w:rsidRDefault="003261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Burner Head: 10 cm titanium</w:t>
            </w:r>
          </w:p>
          <w:p w:rsidR="008804E0" w:rsidRPr="006C445D" w:rsidRDefault="003261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Lamp Mount: 8-position auto-switching</w:t>
            </w:r>
          </w:p>
          <w:p w:rsidR="008804E0" w:rsidRPr="006C445D" w:rsidRDefault="008804E0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5228" w:type="dxa"/>
          </w:tcPr>
          <w:p w:rsidR="008804E0" w:rsidRPr="006C445D" w:rsidRDefault="00326143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6C445D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8804E0" w:rsidRPr="006C445D" w:rsidRDefault="003261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Sample State: Liquid (acid-digested)</w:t>
            </w:r>
          </w:p>
          <w:p w:rsidR="008804E0" w:rsidRPr="006C445D" w:rsidRDefault="003261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Volume Required: 2–5 mL (flame)</w:t>
            </w:r>
          </w:p>
          <w:p w:rsidR="008804E0" w:rsidRPr="006C445D" w:rsidRDefault="003261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>Pre-Preparation: Acid digestion (HNO₃/</w:t>
            </w:r>
            <w:proofErr w:type="spellStart"/>
            <w:r w:rsidRPr="006C445D">
              <w:rPr>
                <w:rFonts w:ascii="Segoe UI" w:eastAsia="Quattrocento Sans" w:hAnsi="Segoe UI" w:cs="Segoe UI"/>
                <w:color w:val="000000"/>
              </w:rPr>
              <w:t>HCl</w:t>
            </w:r>
            <w:proofErr w:type="spellEnd"/>
            <w:r w:rsidRPr="006C445D">
              <w:rPr>
                <w:rFonts w:ascii="Segoe UI" w:eastAsia="Quattrocento Sans" w:hAnsi="Segoe UI" w:cs="Segoe UI"/>
                <w:color w:val="000000"/>
              </w:rPr>
              <w:t>) for solids</w:t>
            </w:r>
          </w:p>
          <w:p w:rsidR="008804E0" w:rsidRPr="006C445D" w:rsidRDefault="003261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6C445D">
              <w:rPr>
                <w:rFonts w:ascii="Segoe UI" w:eastAsia="Quattrocento Sans" w:hAnsi="Segoe UI" w:cs="Segoe UI"/>
                <w:color w:val="000000"/>
              </w:rPr>
              <w:t xml:space="preserve">Detection Elements: </w:t>
            </w:r>
            <w:proofErr w:type="spellStart"/>
            <w:r w:rsidRPr="006C445D">
              <w:rPr>
                <w:rFonts w:ascii="Segoe UI" w:eastAsia="Quattrocento Sans" w:hAnsi="Segoe UI" w:cs="Segoe UI"/>
                <w:color w:val="000000"/>
              </w:rPr>
              <w:t>Pb</w:t>
            </w:r>
            <w:proofErr w:type="spellEnd"/>
            <w:r w:rsidRPr="006C445D">
              <w:rPr>
                <w:rFonts w:ascii="Segoe UI" w:eastAsia="Quattrocento Sans" w:hAnsi="Segoe UI" w:cs="Segoe UI"/>
                <w:color w:val="000000"/>
              </w:rPr>
              <w:t>, Cd, Cu, Zn, Fe, etc.</w:t>
            </w:r>
          </w:p>
        </w:tc>
      </w:tr>
    </w:tbl>
    <w:p w:rsidR="008804E0" w:rsidRPr="006C445D" w:rsidRDefault="008804E0">
      <w:pPr>
        <w:rPr>
          <w:rFonts w:ascii="Segoe UI" w:eastAsia="Quattrocento Sans" w:hAnsi="Segoe UI" w:cs="Segoe UI"/>
        </w:rPr>
      </w:pPr>
    </w:p>
    <w:p w:rsidR="008804E0" w:rsidRPr="006C445D" w:rsidRDefault="00326143">
      <w:pPr>
        <w:rPr>
          <w:rFonts w:ascii="Segoe UI" w:eastAsia="Quattrocento Sans" w:hAnsi="Segoe UI" w:cs="Segoe UI"/>
        </w:rPr>
      </w:pPr>
      <w:r w:rsidRPr="006C445D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6610021" cy="390525"/>
                <wp:effectExtent l="0" t="0" r="635" b="9525"/>
                <wp:wrapNone/>
                <wp:docPr id="2115342347" name="Rounded Rectangle 2115342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Type of Sample Required for Analysis / Testing (Quantity, Pre-Preparation, State etc.)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15342347" o:spid="_x0000_s1030" style="position:absolute;margin-left:8.25pt;margin-top:5.25pt;width:520.4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8804E0" w:rsidRPr="006C445D" w:rsidRDefault="0032614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Type of Sample Required for Analysis / Testing (Quantity, Pre-Preparation, State etc.)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4E0" w:rsidRPr="006C445D" w:rsidRDefault="008804E0">
      <w:pPr>
        <w:spacing w:line="276" w:lineRule="auto"/>
        <w:rPr>
          <w:rFonts w:ascii="Segoe UI" w:eastAsia="Quattrocento Sans" w:hAnsi="Segoe UI" w:cs="Segoe UI"/>
        </w:rPr>
      </w:pP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b/>
          <w:color w:val="000000"/>
        </w:rPr>
      </w:pPr>
      <w:r w:rsidRPr="006C445D">
        <w:rPr>
          <w:rFonts w:ascii="Segoe UI" w:eastAsia="Quattrocento Sans" w:hAnsi="Segoe UI" w:cs="Segoe UI"/>
          <w:b/>
          <w:color w:val="000000"/>
        </w:rPr>
        <w:t>Quantity: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Arial" w:hAnsi="Segoe UI" w:cs="Segoe UI"/>
          <w:color w:val="000000"/>
        </w:rPr>
        <w:t xml:space="preserve">Minimum 20 mL of liquid sample per element (filtered through 0.2 </w:t>
      </w:r>
      <w:proofErr w:type="spellStart"/>
      <w:r w:rsidRPr="006C445D">
        <w:rPr>
          <w:rFonts w:ascii="Segoe UI" w:eastAsia="Arial" w:hAnsi="Segoe UI" w:cs="Segoe UI"/>
          <w:color w:val="000000"/>
        </w:rPr>
        <w:t>μm</w:t>
      </w:r>
      <w:proofErr w:type="spellEnd"/>
      <w:r w:rsidRPr="006C445D">
        <w:rPr>
          <w:rFonts w:ascii="Segoe UI" w:eastAsia="Arial" w:hAnsi="Segoe UI" w:cs="Segoe UI"/>
          <w:color w:val="000000"/>
        </w:rPr>
        <w:t xml:space="preserve"> filter)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Volume may vary based on expected concentration</w:t>
      </w: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b/>
          <w:color w:val="000000"/>
        </w:rPr>
      </w:pPr>
      <w:r w:rsidRPr="006C445D">
        <w:rPr>
          <w:rFonts w:ascii="Segoe UI" w:eastAsia="Quattrocento Sans" w:hAnsi="Segoe UI" w:cs="Segoe UI"/>
          <w:b/>
          <w:color w:val="000000"/>
        </w:rPr>
        <w:t>Pre-Preparation: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Samples must be acid-digested (e.g., HNO₃/</w:t>
      </w:r>
      <w:proofErr w:type="spellStart"/>
      <w:r w:rsidRPr="006C445D">
        <w:rPr>
          <w:rFonts w:ascii="Segoe UI" w:eastAsia="Quattrocento Sans" w:hAnsi="Segoe UI" w:cs="Segoe UI"/>
          <w:color w:val="000000"/>
        </w:rPr>
        <w:t>HCl</w:t>
      </w:r>
      <w:proofErr w:type="spellEnd"/>
      <w:r w:rsidRPr="006C445D">
        <w:rPr>
          <w:rFonts w:ascii="Segoe UI" w:eastAsia="Quattrocento Sans" w:hAnsi="Segoe UI" w:cs="Segoe UI"/>
          <w:color w:val="000000"/>
        </w:rPr>
        <w:t>) if solid/sludge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Arial" w:hAnsi="Segoe UI" w:cs="Segoe UI"/>
          <w:color w:val="000000"/>
        </w:rPr>
        <w:t xml:space="preserve">Filtered (0.2 </w:t>
      </w:r>
      <w:proofErr w:type="spellStart"/>
      <w:r w:rsidRPr="006C445D">
        <w:rPr>
          <w:rFonts w:ascii="Segoe UI" w:eastAsia="Arial" w:hAnsi="Segoe UI" w:cs="Segoe UI"/>
          <w:color w:val="000000"/>
        </w:rPr>
        <w:t>μm</w:t>
      </w:r>
      <w:proofErr w:type="spellEnd"/>
      <w:r w:rsidRPr="006C445D">
        <w:rPr>
          <w:rFonts w:ascii="Segoe UI" w:eastAsia="Arial" w:hAnsi="Segoe UI" w:cs="Segoe UI"/>
          <w:color w:val="000000"/>
        </w:rPr>
        <w:t>) to remove particulates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pH-adjusted if necessary (e.g., for preservation)</w:t>
      </w: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b/>
          <w:color w:val="000000"/>
        </w:rPr>
      </w:pPr>
      <w:r w:rsidRPr="006C445D">
        <w:rPr>
          <w:rFonts w:ascii="Segoe UI" w:eastAsia="Quattrocento Sans" w:hAnsi="Segoe UI" w:cs="Segoe UI"/>
          <w:b/>
          <w:color w:val="000000"/>
        </w:rPr>
        <w:t>State: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Liquid only (aqueous matrix preferred)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No organic solvents without prior consultation</w:t>
      </w:r>
    </w:p>
    <w:p w:rsidR="008804E0" w:rsidRPr="006C445D" w:rsidRDefault="00326143">
      <w:pPr>
        <w:spacing w:line="276" w:lineRule="auto"/>
        <w:rPr>
          <w:rFonts w:ascii="Segoe UI" w:eastAsia="Quattrocento Sans" w:hAnsi="Segoe UI" w:cs="Segoe UI"/>
        </w:rPr>
      </w:pPr>
      <w:r w:rsidRPr="006C445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610021" cy="338570"/>
                <wp:effectExtent l="0" t="0" r="0" b="0"/>
                <wp:wrapNone/>
                <wp:docPr id="2115342348" name="Rounded Rectangle 2115342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15478"/>
                          <a:ext cx="6600496" cy="329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Guidelines for Sample Submission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15342348" o:spid="_x0000_s1031" style="position:absolute;margin-left:0;margin-top:2pt;width:520.45pt;height:2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8804E0" w:rsidRPr="006C445D" w:rsidRDefault="0032614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Guidelines for Sample Submission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4E0" w:rsidRPr="006C445D" w:rsidRDefault="008804E0">
      <w:pPr>
        <w:rPr>
          <w:rFonts w:ascii="Segoe UI" w:eastAsia="Quattrocento Sans" w:hAnsi="Segoe UI" w:cs="Segoe UI"/>
          <w:b/>
          <w:sz w:val="24"/>
          <w:szCs w:val="24"/>
        </w:rPr>
      </w:pP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Standards Required for Quantitative Analysis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Provide certified standards for each target element.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Each element &amp; standard counts as a separate sample (charged accordingly).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If standards are not provided, only absorbance values will be reported (no quantification).</w:t>
      </w: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Sample Processing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All samples (standards + unknowns) processed using client-provided method.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Raw data only will be provided (no advanced data interpretation).</w:t>
      </w: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Minimum Sample Requirement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Batch processing: Minimum 20 total samples (standards + unknowns) per run.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Smaller batches may incur additional charges.</w:t>
      </w:r>
    </w:p>
    <w:p w:rsidR="008804E0" w:rsidRPr="006C445D" w:rsidRDefault="0032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Submission Notes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Label samples clearly with element(s) of interest and expected concentration range.</w:t>
      </w:r>
    </w:p>
    <w:p w:rsidR="008804E0" w:rsidRPr="006C445D" w:rsidRDefault="003261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3"/>
        <w:rPr>
          <w:rFonts w:ascii="Segoe UI" w:eastAsia="Quattrocento Sans" w:hAnsi="Segoe UI" w:cs="Segoe UI"/>
          <w:color w:val="000000"/>
        </w:rPr>
      </w:pPr>
      <w:r w:rsidRPr="006C445D">
        <w:rPr>
          <w:rFonts w:ascii="Segoe UI" w:eastAsia="Quattrocento Sans" w:hAnsi="Segoe UI" w:cs="Segoe UI"/>
          <w:color w:val="000000"/>
        </w:rPr>
        <w:t>Hazardous samples (e.g., HF-containing) require prior approval.</w:t>
      </w:r>
    </w:p>
    <w:p w:rsidR="008804E0" w:rsidRPr="006C445D" w:rsidRDefault="008804E0">
      <w:pPr>
        <w:rPr>
          <w:rFonts w:ascii="Segoe UI" w:eastAsia="Quattrocento Sans" w:hAnsi="Segoe UI" w:cs="Segoe UI"/>
          <w:b/>
          <w:sz w:val="24"/>
          <w:szCs w:val="24"/>
        </w:rPr>
      </w:pPr>
    </w:p>
    <w:p w:rsidR="008804E0" w:rsidRPr="006C445D" w:rsidRDefault="00326143">
      <w:pPr>
        <w:rPr>
          <w:rFonts w:ascii="Segoe UI" w:eastAsia="Quattrocento Sans" w:hAnsi="Segoe UI" w:cs="Segoe UI"/>
          <w:b/>
        </w:rPr>
      </w:pPr>
      <w:r w:rsidRPr="006C445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0021" cy="314325"/>
                <wp:effectExtent l="0" t="0" r="0" b="0"/>
                <wp:wrapNone/>
                <wp:docPr id="2115342351" name="Rounded Rectangle 2115342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8804E0" w:rsidRPr="006C445D" w:rsidRDefault="00326143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445D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15342351" o:spid="_x0000_s1032" style="position:absolute;margin-left:0;margin-top:0;width:520.4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8804E0" w:rsidRPr="006C445D" w:rsidRDefault="00326143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User Charges </w:t>
                      </w:r>
                      <w:proofErr w:type="spellStart"/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Rs</w:t>
                      </w:r>
                      <w:proofErr w:type="spellEnd"/>
                      <w:r w:rsidRPr="006C445D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4E0" w:rsidRPr="006C445D" w:rsidRDefault="008804E0">
      <w:pPr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8804E0" w:rsidRPr="006C445D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804E0" w:rsidRPr="006C445D" w:rsidRDefault="00326143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6C445D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804E0" w:rsidRPr="006C445D" w:rsidRDefault="00326143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6C445D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804E0" w:rsidRPr="006C445D" w:rsidRDefault="00326143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6C445D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804E0" w:rsidRPr="006C445D" w:rsidRDefault="00326143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6C445D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8804E0" w:rsidRPr="006C445D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4E0" w:rsidRPr="006C445D" w:rsidRDefault="00326143" w:rsidP="006C445D">
            <w:pPr>
              <w:spacing w:after="0" w:line="240" w:lineRule="auto"/>
              <w:jc w:val="center"/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 xml:space="preserve">200/- </w:t>
            </w:r>
            <w:r w:rsidRPr="006C445D">
              <w:rPr>
                <w:rFonts w:ascii="Segoe UI" w:eastAsia="Quattrocento Sans" w:hAnsi="Segoe UI" w:cs="Segoe UI"/>
              </w:rPr>
              <w:br/>
              <w:t>per sample per metal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4E0" w:rsidRPr="006C445D" w:rsidRDefault="00326143" w:rsidP="006C445D">
            <w:pPr>
              <w:spacing w:after="0" w:line="240" w:lineRule="auto"/>
              <w:jc w:val="center"/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400/-</w:t>
            </w:r>
            <w:r w:rsidRPr="006C445D">
              <w:rPr>
                <w:rFonts w:ascii="Segoe UI" w:eastAsia="Quattrocento Sans" w:hAnsi="Segoe UI" w:cs="Segoe UI"/>
              </w:rPr>
              <w:br/>
              <w:t>per sample per metal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4E0" w:rsidRPr="006C445D" w:rsidRDefault="00326143" w:rsidP="006C445D">
            <w:pPr>
              <w:spacing w:after="0" w:line="240" w:lineRule="auto"/>
              <w:jc w:val="center"/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400/-</w:t>
            </w:r>
            <w:r w:rsidRPr="006C445D">
              <w:rPr>
                <w:rFonts w:ascii="Segoe UI" w:eastAsia="Quattrocento Sans" w:hAnsi="Segoe UI" w:cs="Segoe UI"/>
              </w:rPr>
              <w:br/>
              <w:t>per sample per metal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4E0" w:rsidRPr="006C445D" w:rsidRDefault="00326143" w:rsidP="006C445D">
            <w:pPr>
              <w:spacing w:after="0" w:line="240" w:lineRule="auto"/>
              <w:jc w:val="center"/>
              <w:rPr>
                <w:rFonts w:ascii="Segoe UI" w:eastAsia="Quattrocento Sans" w:hAnsi="Segoe UI" w:cs="Segoe UI"/>
              </w:rPr>
            </w:pPr>
            <w:r w:rsidRPr="006C445D">
              <w:rPr>
                <w:rFonts w:ascii="Segoe UI" w:eastAsia="Quattrocento Sans" w:hAnsi="Segoe UI" w:cs="Segoe UI"/>
              </w:rPr>
              <w:t>1000/-</w:t>
            </w:r>
            <w:r w:rsidRPr="006C445D">
              <w:rPr>
                <w:rFonts w:ascii="Segoe UI" w:eastAsia="Quattrocento Sans" w:hAnsi="Segoe UI" w:cs="Segoe UI"/>
              </w:rPr>
              <w:br/>
              <w:t>per sample per metal</w:t>
            </w:r>
          </w:p>
        </w:tc>
      </w:tr>
    </w:tbl>
    <w:p w:rsidR="008804E0" w:rsidRPr="006C445D" w:rsidRDefault="008804E0">
      <w:pPr>
        <w:rPr>
          <w:rFonts w:ascii="Segoe UI" w:eastAsia="Quattrocento Sans" w:hAnsi="Segoe UI" w:cs="Segoe UI"/>
        </w:rPr>
      </w:pPr>
    </w:p>
    <w:sectPr w:rsidR="008804E0" w:rsidRPr="006C445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F54"/>
    <w:multiLevelType w:val="multilevel"/>
    <w:tmpl w:val="88384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746CB0"/>
    <w:multiLevelType w:val="multilevel"/>
    <w:tmpl w:val="DA50C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61A"/>
    <w:multiLevelType w:val="multilevel"/>
    <w:tmpl w:val="3C3416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916ADF"/>
    <w:multiLevelType w:val="multilevel"/>
    <w:tmpl w:val="887C82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3F14E4"/>
    <w:multiLevelType w:val="multilevel"/>
    <w:tmpl w:val="362213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A50D17"/>
    <w:multiLevelType w:val="multilevel"/>
    <w:tmpl w:val="9D10E1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3A61CE"/>
    <w:multiLevelType w:val="multilevel"/>
    <w:tmpl w:val="B658E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0"/>
    <w:rsid w:val="00326143"/>
    <w:rsid w:val="006C445D"/>
    <w:rsid w:val="008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2174"/>
  <w15:docId w15:val="{4177FB3D-2BA1-48E8-B992-E780C9E2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equipment-info/22318/Atomic-Absorption-Spectrophotometer-Flame" TargetMode="External"/><Relationship Id="rId13" Type="http://schemas.openxmlformats.org/officeDocument/2006/relationships/hyperlink" Target="mailto:bhaskars@nitc.ac.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singh87@nitc.ac.in" TargetMode="External"/><Relationship Id="rId17" Type="http://schemas.openxmlformats.org/officeDocument/2006/relationships/hyperlink" Target="mailto:cced@nitc.ac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ardipkumarv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fashidvc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4g9nl4BSs9DotE+QjHpRfERBQ==">CgMxLjAaMAoBMBIrCikIB0IlChFRdWF0dHJvY2VudG8gU2FucxIQQXJpYWwgVW5pY29kZSBNUxowCgExEisKKQgHQiUKEVF1YXR0cm9jZW50byBTYW5zEhBBcmlhbCBVbmljb2RlIE1TGiUKATISIAoeCAdCGgoRUXVhdHRyb2NlbnRvIFNhbnMSBUFyaWFsGiUKATMSIAoeCAdCGgoRUXVhdHRyb2NlbnRvIFNhbnMSBUFyaWFsOAByITFSMi1EYlh4N2FDcFdwNktfcmFkeVZMM2hzWC1hd3Z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2025-04-02T09:48:00Z</dcterms:created>
  <dcterms:modified xsi:type="dcterms:W3CDTF">2025-05-20T05:11:00Z</dcterms:modified>
</cp:coreProperties>
</file>